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BB3" w:rsidRDefault="007C6BB3" w:rsidP="007C6BB3">
      <w:pPr>
        <w:shd w:val="clear" w:color="auto" w:fill="F9F9F9"/>
        <w:spacing w:after="0" w:line="450" w:lineRule="atLeast"/>
        <w:jc w:val="center"/>
        <w:outlineLvl w:val="0"/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</w:pPr>
      <w:proofErr w:type="spellStart"/>
      <w:r w:rsidRPr="007C6BB3"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  <w:t>Миралек</w:t>
      </w:r>
      <w:proofErr w:type="spellEnd"/>
      <w:r w:rsidRPr="007C6BB3"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  <w:t xml:space="preserve"> </w:t>
      </w:r>
      <w:proofErr w:type="spellStart"/>
      <w:r w:rsidRPr="007C6BB3"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  <w:t>Милоджик</w:t>
      </w:r>
      <w:proofErr w:type="spellEnd"/>
      <w:r w:rsidRPr="007C6BB3"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  <w:t xml:space="preserve"> УРО </w:t>
      </w:r>
      <w:proofErr w:type="spellStart"/>
      <w:r w:rsidRPr="007C6BB3"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  <w:t>Д-манноза+клюква</w:t>
      </w:r>
      <w:proofErr w:type="spellEnd"/>
      <w:r w:rsidRPr="007C6BB3"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  <w:t xml:space="preserve"> (для мелких собак и кошек)</w:t>
      </w:r>
    </w:p>
    <w:p w:rsidR="007C6BB3" w:rsidRPr="007C6BB3" w:rsidRDefault="007C6BB3" w:rsidP="007C6BB3">
      <w:pPr>
        <w:shd w:val="clear" w:color="auto" w:fill="F9F9F9"/>
        <w:spacing w:after="0" w:line="450" w:lineRule="atLeast"/>
        <w:jc w:val="center"/>
        <w:outlineLvl w:val="0"/>
        <w:rPr>
          <w:rFonts w:ascii="Arial" w:eastAsia="Times New Roman" w:hAnsi="Arial" w:cs="Arial"/>
          <w:b/>
          <w:bCs/>
          <w:color w:val="383838"/>
          <w:kern w:val="36"/>
          <w:sz w:val="36"/>
          <w:szCs w:val="36"/>
          <w:lang w:eastAsia="ru-RU"/>
        </w:rPr>
      </w:pPr>
    </w:p>
    <w:p w:rsidR="000F3FF3" w:rsidRPr="007C6BB3" w:rsidRDefault="007C6BB3">
      <w:pPr>
        <w:rPr>
          <w:sz w:val="28"/>
          <w:szCs w:val="28"/>
        </w:rPr>
      </w:pPr>
      <w:r>
        <w:rPr>
          <w:rFonts w:ascii="Arial" w:hAnsi="Arial" w:cs="Arial"/>
          <w:color w:val="555555"/>
          <w:sz w:val="23"/>
          <w:szCs w:val="23"/>
          <w:shd w:val="clear" w:color="auto" w:fill="FFFFFF"/>
        </w:rPr>
        <w:t>«</w:t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Функциональное лакомство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Милоджик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Уро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Д-манноза+клюква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» помогает предотвратить развитие бактериального цистита и улучшить состояние мочевого пузыря. Благодаря воздействию Д-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маннозы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бактерии, вызывающие цистит, теряют подвижность и патогенность. При этом полезная микрофлора не страдает. Более того,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Милоджик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УРО с Д-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маннозой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способствует росту полезных молочнокислых бактерий.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Милоджик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УРО безопасно для пациентов с сахарным диабетом, так как не повышает уровень сахара в крови.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Милоджик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УРО с Д-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маннозой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можно назначать при рецидивирующем и спорадическом цистите, при бессимптомной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бактурии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.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Милоджик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УРО с Д-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маннозой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и клюквой будет полезен в составе комплексной терапии для пациентов со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струвитным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струвитным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уролитиазом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, так как поможет добиться оптимального рН мочи (менее 6,0).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Производитель: Россия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Двояковыпуклые таблетки овальной формы розового цвета с белыми вкраплениями, сладковатого вкуса.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Состав: D-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манноза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, экстракт плодов клюквы, экстракт эхинацеи пурпурной, экстракт плодов жимолости,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кросповидон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, вкусовая добавка, кремния диоксид, магния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стеарат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, целлюлоза микрокристаллическая. В 100 г продукта содержится: углеводов – 98 г, белков – 0 г, жиров – 0 г.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Энергетическая ценность в 100 г: 158 ккал.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Противопоказания: Отсутствуют.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Порядок применения и дозировка: «Функциональное лакомство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Милоджик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 Уро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Д-манноза+клюква</w:t>
      </w:r>
      <w:proofErr w:type="spellEnd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» для кошек и собак рекомендуется давать 1 раз в сутки из расчета 1 таблетка на каждые 5 кг веса животного. Лакомство можно давать как вместе с ежедневным рационом, так и отдельно. Предназначено для систематического употребления при условии отсутствия побочных реакций у животного.</w:t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Вид упаковки: коробка</w:t>
      </w:r>
      <w:bookmarkStart w:id="0" w:name="_GoBack"/>
      <w:bookmarkEnd w:id="0"/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</w:rPr>
        <w:br/>
      </w:r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 xml:space="preserve">Количество в упаковке: 30 </w:t>
      </w:r>
      <w:proofErr w:type="spellStart"/>
      <w:r w:rsidRPr="007C6BB3">
        <w:rPr>
          <w:rFonts w:ascii="Arial" w:hAnsi="Arial" w:cs="Arial"/>
          <w:color w:val="555555"/>
          <w:sz w:val="28"/>
          <w:szCs w:val="28"/>
          <w:shd w:val="clear" w:color="auto" w:fill="FFFFFF"/>
        </w:rPr>
        <w:t>таб</w:t>
      </w:r>
      <w:proofErr w:type="spellEnd"/>
    </w:p>
    <w:sectPr w:rsidR="000F3FF3" w:rsidRPr="007C6BB3" w:rsidSect="007C6BB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86"/>
    <w:rsid w:val="000F3FF3"/>
    <w:rsid w:val="00540886"/>
    <w:rsid w:val="007C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EB593-E1A8-4893-99A6-EF01654F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6B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B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9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2025-08-08T13:06:00Z</dcterms:created>
  <dcterms:modified xsi:type="dcterms:W3CDTF">2025-08-08T13:06:00Z</dcterms:modified>
</cp:coreProperties>
</file>