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 w:line="405" w:lineRule="atLeast"/>
        <w:jc w:val="center"/>
        <w:rPr>
          <w:rFonts w:ascii="Arial" w:hAnsi="Arial" w:cs="Arial"/>
          <w:b/>
          <w:color w:val="000000"/>
          <w:sz w:val="36"/>
          <w:szCs w:val="36"/>
        </w:rPr>
      </w:pPr>
      <w:bookmarkStart w:id="0" w:name="_GoBack"/>
      <w:proofErr w:type="spellStart"/>
      <w:r w:rsidRPr="00057CDF">
        <w:rPr>
          <w:rFonts w:ascii="Arial" w:hAnsi="Arial" w:cs="Arial"/>
          <w:b/>
          <w:color w:val="000000"/>
          <w:sz w:val="36"/>
          <w:szCs w:val="36"/>
        </w:rPr>
        <w:t>Тамачи</w:t>
      </w:r>
      <w:proofErr w:type="spellEnd"/>
      <w:r w:rsidRPr="00057CDF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 w:rsidRPr="00057CDF">
        <w:rPr>
          <w:rFonts w:ascii="Arial" w:hAnsi="Arial" w:cs="Arial"/>
          <w:b/>
          <w:color w:val="000000"/>
          <w:sz w:val="36"/>
          <w:szCs w:val="36"/>
        </w:rPr>
        <w:t>Аллерджи</w:t>
      </w:r>
      <w:proofErr w:type="spellEnd"/>
      <w:r w:rsidRPr="00057CDF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 w:rsidRPr="00057CDF">
        <w:rPr>
          <w:rFonts w:ascii="Arial" w:hAnsi="Arial" w:cs="Arial"/>
          <w:b/>
          <w:color w:val="000000"/>
          <w:sz w:val="36"/>
          <w:szCs w:val="36"/>
        </w:rPr>
        <w:t>Эид</w:t>
      </w:r>
      <w:proofErr w:type="spellEnd"/>
      <w:r w:rsidRPr="00057CDF">
        <w:rPr>
          <w:rFonts w:ascii="Arial" w:hAnsi="Arial" w:cs="Arial"/>
          <w:b/>
          <w:color w:val="000000"/>
          <w:sz w:val="36"/>
          <w:szCs w:val="36"/>
        </w:rPr>
        <w:t xml:space="preserve"> для собак мелких пород, 100 </w:t>
      </w:r>
      <w:proofErr w:type="spellStart"/>
      <w:r w:rsidRPr="00057CDF">
        <w:rPr>
          <w:rFonts w:ascii="Arial" w:hAnsi="Arial" w:cs="Arial"/>
          <w:b/>
          <w:color w:val="000000"/>
          <w:sz w:val="36"/>
          <w:szCs w:val="36"/>
        </w:rPr>
        <w:t>табл</w:t>
      </w:r>
      <w:proofErr w:type="spellEnd"/>
    </w:p>
    <w:bookmarkEnd w:id="0"/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b/>
          <w:bCs/>
          <w:color w:val="333333"/>
          <w:sz w:val="28"/>
          <w:szCs w:val="28"/>
          <w:shd w:val="clear" w:color="auto" w:fill="FFFFFF"/>
        </w:rPr>
        <w:t>Основные компоненты и их действие: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proofErr w:type="spellStart"/>
      <w:r w:rsidRPr="00057CDF">
        <w:rPr>
          <w:rFonts w:ascii="Almarai" w:hAnsi="Almarai"/>
          <w:color w:val="333333"/>
          <w:sz w:val="28"/>
          <w:szCs w:val="28"/>
        </w:rPr>
        <w:t>Метилсульфонметан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 — уменьшает воспаление, препятствует проявлению симптомов аллергии. Стабилизирует клеточные мембраны, увеличивает их проходимость и эластичность, что помогает избавляться от токсинов и аллергенов, улучшает </w:t>
      </w:r>
      <w:proofErr w:type="spellStart"/>
      <w:r w:rsidRPr="00057CDF">
        <w:rPr>
          <w:rFonts w:ascii="Almarai" w:hAnsi="Almarai"/>
          <w:color w:val="333333"/>
          <w:sz w:val="28"/>
          <w:szCs w:val="28"/>
        </w:rPr>
        <w:t>детоксикацию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 клеток и уменьшает воспалительные реакции.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proofErr w:type="spellStart"/>
      <w:r w:rsidRPr="00057CDF">
        <w:rPr>
          <w:rFonts w:ascii="Almarai" w:hAnsi="Almarai"/>
          <w:color w:val="333333"/>
          <w:sz w:val="28"/>
          <w:szCs w:val="28"/>
        </w:rPr>
        <w:t>Кверцетин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 — растительный </w:t>
      </w:r>
      <w:proofErr w:type="spellStart"/>
      <w:r w:rsidRPr="00057CDF">
        <w:rPr>
          <w:rFonts w:ascii="Almarai" w:hAnsi="Almarai"/>
          <w:color w:val="333333"/>
          <w:sz w:val="28"/>
          <w:szCs w:val="28"/>
        </w:rPr>
        <w:t>флавоноид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>, который блокирует выработку гистамина, снижая интенсивность аллергических реакций и их проявления.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proofErr w:type="spellStart"/>
      <w:r w:rsidRPr="00057CDF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 натрия — участвует в пролиферации клеток, способствует транспортировке кислорода и питательных веществ к месту воспаления. Уменьшает воспаление, укрепляет и увлажняет кожу, формирует коллагеновые волокна, ускоряет заживление ран и стимулирует рост шерсти.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color w:val="333333"/>
          <w:sz w:val="28"/>
          <w:szCs w:val="28"/>
        </w:rPr>
        <w:t xml:space="preserve">Экстракт травы череды — содержит </w:t>
      </w:r>
      <w:proofErr w:type="spellStart"/>
      <w:r w:rsidRPr="00057CDF">
        <w:rPr>
          <w:rFonts w:ascii="Almarai" w:hAnsi="Almarai"/>
          <w:color w:val="333333"/>
          <w:sz w:val="28"/>
          <w:szCs w:val="28"/>
        </w:rPr>
        <w:t>флавоноиды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, </w:t>
      </w:r>
      <w:proofErr w:type="spellStart"/>
      <w:r w:rsidRPr="00057CDF">
        <w:rPr>
          <w:rFonts w:ascii="Almarai" w:hAnsi="Almarai"/>
          <w:color w:val="333333"/>
          <w:sz w:val="28"/>
          <w:szCs w:val="28"/>
        </w:rPr>
        <w:t>каротиноиды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 и другие активные вещества, уменьшающие воспаление и поддерживающие общий иммунитет.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color w:val="333333"/>
          <w:sz w:val="28"/>
          <w:szCs w:val="28"/>
        </w:rPr>
        <w:t>Корень солодки — обладает мощным противовоспалительным действием и антиоксидантными свойствами.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lmarai" w:hAnsi="Almarai" w:cs="Arial"/>
          <w:i/>
          <w:color w:val="000000"/>
          <w:sz w:val="28"/>
          <w:szCs w:val="28"/>
          <w:u w:val="single"/>
        </w:rPr>
      </w:pPr>
      <w:r w:rsidRPr="00057CDF">
        <w:rPr>
          <w:rFonts w:ascii="Almarai" w:hAnsi="Almarai" w:cs="Arial"/>
          <w:i/>
          <w:color w:val="000000"/>
          <w:sz w:val="28"/>
          <w:szCs w:val="28"/>
          <w:u w:val="single"/>
        </w:rPr>
        <w:t xml:space="preserve">Способ применения: 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lmarai" w:hAnsi="Almarai" w:cs="Arial"/>
          <w:color w:val="000000"/>
          <w:sz w:val="28"/>
          <w:szCs w:val="28"/>
        </w:rPr>
      </w:pPr>
      <w:r>
        <w:rPr>
          <w:rFonts w:ascii="Almarai" w:hAnsi="Almarai" w:cs="Arial"/>
          <w:color w:val="000000"/>
          <w:sz w:val="28"/>
          <w:szCs w:val="28"/>
        </w:rPr>
        <w:t>д</w:t>
      </w:r>
      <w:r w:rsidRPr="00057CDF">
        <w:rPr>
          <w:rFonts w:ascii="Almarai" w:hAnsi="Almarai" w:cs="Arial"/>
          <w:color w:val="000000"/>
          <w:sz w:val="28"/>
          <w:szCs w:val="28"/>
        </w:rPr>
        <w:t>ва раза в день по одной таблетке на 5 кг веса собаки.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 w:line="405" w:lineRule="atLeast"/>
        <w:rPr>
          <w:rFonts w:ascii="Arial" w:hAnsi="Arial" w:cs="Arial"/>
          <w:color w:val="000000"/>
          <w:sz w:val="28"/>
          <w:szCs w:val="28"/>
        </w:rPr>
      </w:pPr>
      <w:r w:rsidRPr="00057CDF">
        <w:rPr>
          <w:rFonts w:ascii="Almarai" w:hAnsi="Almarai" w:cs="Arial"/>
          <w:color w:val="000000"/>
          <w:sz w:val="28"/>
          <w:szCs w:val="28"/>
        </w:rPr>
        <w:t>Длительность курса составляет 3 месяца, допустимо повторение курса при необходимости.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000000"/>
          <w:sz w:val="28"/>
          <w:szCs w:val="28"/>
        </w:rPr>
      </w:pPr>
      <w:r w:rsidRPr="00057CDF">
        <w:rPr>
          <w:rFonts w:ascii="Almarai" w:hAnsi="Almarai"/>
          <w:color w:val="000000"/>
          <w:sz w:val="28"/>
          <w:szCs w:val="28"/>
        </w:rPr>
        <w:t>Не имеет противопоказаний, подходит в том числе щенкам любого возраста.</w:t>
      </w:r>
    </w:p>
    <w:p w:rsidR="00057CDF" w:rsidRPr="00057CDF" w:rsidRDefault="00057CDF" w:rsidP="00057CDF">
      <w:pPr>
        <w:shd w:val="clear" w:color="auto" w:fill="FFFFFF"/>
        <w:spacing w:after="150" w:line="405" w:lineRule="atLeast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57CDF">
        <w:rPr>
          <w:rFonts w:ascii="Almarai" w:eastAsia="Times New Roman" w:hAnsi="Almarai" w:cs="Arial"/>
          <w:color w:val="000000"/>
          <w:sz w:val="26"/>
          <w:szCs w:val="26"/>
          <w:lang w:eastAsia="ru-RU"/>
        </w:rPr>
        <w:t>Рекомендуется для применения в комплексе с лекарственными средствами для улучшения качества жизни питомца при:</w:t>
      </w:r>
    </w:p>
    <w:p w:rsidR="00057CDF" w:rsidRPr="00057CDF" w:rsidRDefault="00057CDF" w:rsidP="00057CD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lmarai" w:eastAsia="Times New Roman" w:hAnsi="Almarai" w:cs="Arial"/>
          <w:color w:val="000000"/>
          <w:sz w:val="26"/>
          <w:szCs w:val="26"/>
          <w:lang w:eastAsia="ru-RU"/>
        </w:rPr>
      </w:pPr>
      <w:r w:rsidRPr="00057CDF">
        <w:rPr>
          <w:rFonts w:ascii="Almarai" w:eastAsia="Times New Roman" w:hAnsi="Almarai" w:cs="Arial"/>
          <w:color w:val="000000"/>
          <w:sz w:val="26"/>
          <w:szCs w:val="26"/>
          <w:lang w:eastAsia="ru-RU"/>
        </w:rPr>
        <w:t>Пищевой, лекарственной и респираторной аллергии.</w:t>
      </w:r>
    </w:p>
    <w:p w:rsidR="00057CDF" w:rsidRPr="00057CDF" w:rsidRDefault="00057CDF" w:rsidP="00057CD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lmarai" w:eastAsia="Times New Roman" w:hAnsi="Almarai" w:cs="Arial"/>
          <w:color w:val="000000"/>
          <w:sz w:val="26"/>
          <w:szCs w:val="26"/>
          <w:lang w:eastAsia="ru-RU"/>
        </w:rPr>
      </w:pPr>
      <w:r w:rsidRPr="00057CDF">
        <w:rPr>
          <w:rFonts w:ascii="Almarai" w:eastAsia="Times New Roman" w:hAnsi="Almarai" w:cs="Arial"/>
          <w:color w:val="000000"/>
          <w:sz w:val="26"/>
          <w:szCs w:val="26"/>
          <w:lang w:eastAsia="ru-RU"/>
        </w:rPr>
        <w:t>Аутоиммунной аллергии, реакции на укусы насекомых и паразитов.</w:t>
      </w:r>
    </w:p>
    <w:p w:rsidR="00057CDF" w:rsidRPr="00057CDF" w:rsidRDefault="00057CDF" w:rsidP="00057CDF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lmarai" w:eastAsia="Times New Roman" w:hAnsi="Almarai" w:cs="Arial"/>
          <w:color w:val="000000"/>
          <w:sz w:val="26"/>
          <w:szCs w:val="26"/>
          <w:lang w:eastAsia="ru-RU"/>
        </w:rPr>
      </w:pPr>
      <w:proofErr w:type="spellStart"/>
      <w:r w:rsidRPr="00057CDF">
        <w:rPr>
          <w:rFonts w:ascii="Almarai" w:eastAsia="Times New Roman" w:hAnsi="Almarai" w:cs="Arial"/>
          <w:color w:val="000000"/>
          <w:sz w:val="26"/>
          <w:szCs w:val="26"/>
          <w:lang w:eastAsia="ru-RU"/>
        </w:rPr>
        <w:t>Атопическом</w:t>
      </w:r>
      <w:proofErr w:type="spellEnd"/>
      <w:r w:rsidRPr="00057CDF">
        <w:rPr>
          <w:rFonts w:ascii="Almarai" w:eastAsia="Times New Roman" w:hAnsi="Almarai" w:cs="Arial"/>
          <w:color w:val="000000"/>
          <w:sz w:val="26"/>
          <w:szCs w:val="26"/>
          <w:lang w:eastAsia="ru-RU"/>
        </w:rPr>
        <w:t xml:space="preserve"> дерматите, экземе и контактном дерматите.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b/>
          <w:bCs/>
          <w:color w:val="333333"/>
          <w:sz w:val="28"/>
          <w:szCs w:val="28"/>
          <w:shd w:val="clear" w:color="auto" w:fill="FFFFFF"/>
        </w:rPr>
        <w:t>Преимущества применения: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color w:val="333333"/>
          <w:sz w:val="28"/>
          <w:szCs w:val="28"/>
        </w:rPr>
        <w:t>- Снижает симптомы аллергии, такие как зуд, воспаление и покраснение кожи.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color w:val="333333"/>
          <w:sz w:val="28"/>
          <w:szCs w:val="28"/>
        </w:rPr>
        <w:t>- Улучшает состояние кожного покрова и шерсти.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color w:val="333333"/>
          <w:sz w:val="28"/>
          <w:szCs w:val="28"/>
        </w:rPr>
        <w:lastRenderedPageBreak/>
        <w:t>- Способствует быстрому восстановлению после аллергических реакций и воспалений.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b/>
          <w:bCs/>
          <w:color w:val="333333"/>
          <w:sz w:val="28"/>
          <w:szCs w:val="28"/>
          <w:shd w:val="clear" w:color="auto" w:fill="FFFFFF"/>
        </w:rPr>
        <w:t>Состав: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Кормовая добавка содержит действующее вещество: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метилсульфонилметан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(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диметилсульфон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); вспомогательные вещества: сыворотка молочная сухая деминерализованная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подсырная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, дрожжи пивные сухие неактивные (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Saccharomyces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cerevisiae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),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дикальций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 фосфат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дигидрат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, мука пшеничная, стеариновая кислота, лактоза, сахарная пудра, хлорид натрия,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фукоидан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сквален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кверцетин</w:t>
      </w:r>
      <w:proofErr w:type="spellEnd"/>
      <w:r w:rsidRPr="00057CDF">
        <w:rPr>
          <w:rFonts w:ascii="Almarai" w:hAnsi="Almarai"/>
          <w:color w:val="333333"/>
          <w:sz w:val="28"/>
          <w:szCs w:val="28"/>
          <w:shd w:val="clear" w:color="auto" w:fill="FFFFFF"/>
        </w:rPr>
        <w:t>, экстракт травы крапивы, сублимированная печень говяжья (порошок сушеный из печени) или мясопродукты сушеные </w:t>
      </w:r>
      <w:r w:rsidRPr="00057CDF">
        <w:rPr>
          <w:rFonts w:ascii="Almarai" w:hAnsi="Almarai"/>
          <w:color w:val="333333"/>
          <w:sz w:val="28"/>
          <w:szCs w:val="28"/>
        </w:rPr>
        <w:t xml:space="preserve">(порошок говядина), </w:t>
      </w:r>
      <w:proofErr w:type="spellStart"/>
      <w:r w:rsidRPr="00057CDF">
        <w:rPr>
          <w:rFonts w:ascii="Almarai" w:hAnsi="Almarai"/>
          <w:color w:val="333333"/>
          <w:sz w:val="28"/>
          <w:szCs w:val="28"/>
        </w:rPr>
        <w:t>аэросил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 А, масло кукурузное рафинированное, глицерин, </w:t>
      </w:r>
      <w:proofErr w:type="spellStart"/>
      <w:r w:rsidRPr="00057CDF">
        <w:rPr>
          <w:rFonts w:ascii="Almarai" w:hAnsi="Almarai"/>
          <w:color w:val="333333"/>
          <w:sz w:val="28"/>
          <w:szCs w:val="28"/>
        </w:rPr>
        <w:t>гиалуронат</w:t>
      </w:r>
      <w:proofErr w:type="spellEnd"/>
      <w:r w:rsidRPr="00057CDF">
        <w:rPr>
          <w:rFonts w:ascii="Almarai" w:hAnsi="Almarai"/>
          <w:color w:val="333333"/>
          <w:sz w:val="28"/>
          <w:szCs w:val="28"/>
        </w:rPr>
        <w:t xml:space="preserve"> натрия (низкомолекулярный), сухое обезжиренное молоко, экстракт цветков ромашки, экстракт травы череды, экстракт корня солодки.</w:t>
      </w: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</w:p>
    <w:p w:rsidR="00057CDF" w:rsidRPr="00057CDF" w:rsidRDefault="00057CDF" w:rsidP="00057CDF">
      <w:pPr>
        <w:pStyle w:val="a3"/>
        <w:shd w:val="clear" w:color="auto" w:fill="FFFFFF"/>
        <w:spacing w:before="0" w:beforeAutospacing="0" w:after="150" w:afterAutospacing="0"/>
        <w:rPr>
          <w:rFonts w:ascii="Almarai" w:hAnsi="Almarai"/>
          <w:color w:val="333333"/>
          <w:sz w:val="28"/>
          <w:szCs w:val="28"/>
        </w:rPr>
      </w:pPr>
      <w:r w:rsidRPr="00057CDF">
        <w:rPr>
          <w:rFonts w:ascii="Almarai" w:hAnsi="Almarai"/>
          <w:color w:val="333333"/>
          <w:sz w:val="28"/>
          <w:szCs w:val="28"/>
        </w:rPr>
        <w:t>Срок годности 3 года с момента производства.</w:t>
      </w:r>
    </w:p>
    <w:p w:rsidR="000F3FF3" w:rsidRDefault="000F3FF3"/>
    <w:sectPr w:rsidR="000F3FF3" w:rsidSect="00057CD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mara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C514C9"/>
    <w:multiLevelType w:val="multilevel"/>
    <w:tmpl w:val="3752D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01"/>
    <w:rsid w:val="00057CDF"/>
    <w:rsid w:val="000F3FF3"/>
    <w:rsid w:val="004D2DB4"/>
    <w:rsid w:val="00EA5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FA1EC6-E9FA-43F5-90A7-BD5B1784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7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2025-08-06T12:43:00Z</dcterms:created>
  <dcterms:modified xsi:type="dcterms:W3CDTF">2025-08-06T12:43:00Z</dcterms:modified>
</cp:coreProperties>
</file>