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3FF3" w:rsidRPr="004A0AF8" w:rsidRDefault="004A0AF8" w:rsidP="004A0AF8">
      <w:pPr>
        <w:jc w:val="center"/>
        <w:rPr>
          <w:b/>
          <w:sz w:val="36"/>
          <w:szCs w:val="36"/>
        </w:rPr>
      </w:pPr>
      <w:bookmarkStart w:id="0" w:name="_GoBack"/>
      <w:proofErr w:type="spellStart"/>
      <w:r w:rsidRPr="004A0AF8">
        <w:rPr>
          <w:b/>
          <w:sz w:val="36"/>
          <w:szCs w:val="36"/>
        </w:rPr>
        <w:t>Тамачи</w:t>
      </w:r>
      <w:proofErr w:type="spellEnd"/>
      <w:r w:rsidRPr="004A0AF8">
        <w:rPr>
          <w:b/>
          <w:sz w:val="36"/>
          <w:szCs w:val="36"/>
        </w:rPr>
        <w:t xml:space="preserve"> </w:t>
      </w:r>
      <w:proofErr w:type="spellStart"/>
      <w:r w:rsidRPr="004A0AF8">
        <w:rPr>
          <w:b/>
          <w:sz w:val="36"/>
          <w:szCs w:val="36"/>
        </w:rPr>
        <w:t>Хондро</w:t>
      </w:r>
      <w:proofErr w:type="spellEnd"/>
      <w:r w:rsidRPr="004A0AF8">
        <w:rPr>
          <w:b/>
          <w:sz w:val="36"/>
          <w:szCs w:val="36"/>
        </w:rPr>
        <w:t xml:space="preserve"> для кошек</w:t>
      </w:r>
      <w:bookmarkEnd w:id="0"/>
      <w:r w:rsidRPr="004A0AF8">
        <w:rPr>
          <w:b/>
          <w:sz w:val="36"/>
          <w:szCs w:val="36"/>
        </w:rPr>
        <w:t xml:space="preserve">, 100 </w:t>
      </w:r>
      <w:proofErr w:type="spellStart"/>
      <w:r w:rsidRPr="004A0AF8">
        <w:rPr>
          <w:b/>
          <w:sz w:val="36"/>
          <w:szCs w:val="36"/>
        </w:rPr>
        <w:t>табл</w:t>
      </w:r>
      <w:proofErr w:type="spellEnd"/>
    </w:p>
    <w:p w:rsidR="004A0AF8" w:rsidRPr="004A0AF8" w:rsidRDefault="004A0AF8" w:rsidP="004A0AF8">
      <w:pPr>
        <w:pStyle w:val="a3"/>
        <w:shd w:val="clear" w:color="auto" w:fill="FFFFFF"/>
        <w:spacing w:before="0" w:beforeAutospacing="0" w:after="150" w:afterAutospacing="0" w:line="405" w:lineRule="atLeast"/>
        <w:rPr>
          <w:rFonts w:ascii="Arial" w:hAnsi="Arial" w:cs="Arial"/>
          <w:color w:val="000000"/>
          <w:sz w:val="28"/>
          <w:szCs w:val="28"/>
        </w:rPr>
      </w:pPr>
      <w:proofErr w:type="spellStart"/>
      <w:r w:rsidRPr="004A0AF8">
        <w:rPr>
          <w:rFonts w:ascii="Almarai" w:hAnsi="Almarai" w:cs="Arial"/>
          <w:color w:val="333333"/>
          <w:sz w:val="28"/>
          <w:szCs w:val="28"/>
          <w:shd w:val="clear" w:color="auto" w:fill="FFFFFF"/>
        </w:rPr>
        <w:t>Tamachi</w:t>
      </w:r>
      <w:proofErr w:type="spellEnd"/>
      <w:r w:rsidRPr="004A0AF8">
        <w:rPr>
          <w:rFonts w:ascii="Almarai" w:hAnsi="Almarai" w:cs="Arial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A0AF8">
        <w:rPr>
          <w:rFonts w:ascii="Almarai" w:hAnsi="Almarai" w:cs="Arial"/>
          <w:color w:val="333333"/>
          <w:sz w:val="28"/>
          <w:szCs w:val="28"/>
          <w:shd w:val="clear" w:color="auto" w:fill="FFFFFF"/>
        </w:rPr>
        <w:t>Chondro</w:t>
      </w:r>
      <w:proofErr w:type="spellEnd"/>
      <w:r w:rsidRPr="004A0AF8">
        <w:rPr>
          <w:rFonts w:ascii="Almarai" w:hAnsi="Almarai" w:cs="Arial"/>
          <w:color w:val="333333"/>
          <w:sz w:val="28"/>
          <w:szCs w:val="28"/>
          <w:shd w:val="clear" w:color="auto" w:fill="FFFFFF"/>
        </w:rPr>
        <w:t xml:space="preserve"> — это витаминно-минеральный комплекс для поддержания функций опорно-двигательного аппарата кошек.</w:t>
      </w:r>
    </w:p>
    <w:p w:rsidR="004A0AF8" w:rsidRPr="004A0AF8" w:rsidRDefault="004A0AF8" w:rsidP="004A0AF8">
      <w:pPr>
        <w:pStyle w:val="a3"/>
        <w:shd w:val="clear" w:color="auto" w:fill="FFFFFF"/>
        <w:spacing w:before="0" w:beforeAutospacing="0" w:after="150" w:afterAutospacing="0"/>
        <w:rPr>
          <w:rFonts w:ascii="Almarai" w:hAnsi="Almarai"/>
          <w:color w:val="333333"/>
          <w:sz w:val="28"/>
          <w:szCs w:val="28"/>
        </w:rPr>
      </w:pPr>
    </w:p>
    <w:p w:rsidR="004A0AF8" w:rsidRPr="004A0AF8" w:rsidRDefault="004A0AF8" w:rsidP="004A0AF8">
      <w:pPr>
        <w:pStyle w:val="a3"/>
        <w:shd w:val="clear" w:color="auto" w:fill="FFFFFF"/>
        <w:spacing w:before="0" w:beforeAutospacing="0" w:after="150" w:afterAutospacing="0"/>
        <w:rPr>
          <w:rFonts w:ascii="Almarai" w:hAnsi="Almarai"/>
          <w:color w:val="333333"/>
          <w:sz w:val="28"/>
          <w:szCs w:val="28"/>
        </w:rPr>
      </w:pPr>
      <w:r w:rsidRPr="004A0AF8">
        <w:rPr>
          <w:rFonts w:ascii="Almarai" w:hAnsi="Almarai"/>
          <w:color w:val="333333"/>
          <w:sz w:val="28"/>
          <w:szCs w:val="28"/>
        </w:rPr>
        <w:t xml:space="preserve">Уникальная формула с акульим хрящом и </w:t>
      </w:r>
      <w:proofErr w:type="spellStart"/>
      <w:r w:rsidRPr="004A0AF8">
        <w:rPr>
          <w:rFonts w:ascii="Almarai" w:hAnsi="Almarai"/>
          <w:color w:val="333333"/>
          <w:sz w:val="28"/>
          <w:szCs w:val="28"/>
        </w:rPr>
        <w:t>гиалурон</w:t>
      </w:r>
      <w:proofErr w:type="spellEnd"/>
      <w:r w:rsidRPr="004A0AF8">
        <w:rPr>
          <w:rFonts w:ascii="Almarai" w:hAnsi="Almarai"/>
          <w:color w:val="333333"/>
          <w:sz w:val="28"/>
          <w:szCs w:val="28"/>
        </w:rPr>
        <w:t xml:space="preserve"> комплексом стимулирует естественные</w:t>
      </w:r>
    </w:p>
    <w:p w:rsidR="004A0AF8" w:rsidRPr="004A0AF8" w:rsidRDefault="004A0AF8" w:rsidP="004A0AF8">
      <w:pPr>
        <w:pStyle w:val="a3"/>
        <w:shd w:val="clear" w:color="auto" w:fill="FFFFFF"/>
        <w:spacing w:before="0" w:beforeAutospacing="0" w:after="150" w:afterAutospacing="0"/>
        <w:rPr>
          <w:rFonts w:ascii="Almarai" w:hAnsi="Almarai"/>
          <w:color w:val="333333"/>
          <w:sz w:val="28"/>
          <w:szCs w:val="28"/>
        </w:rPr>
      </w:pPr>
      <w:r w:rsidRPr="004A0AF8">
        <w:rPr>
          <w:rFonts w:ascii="Almarai" w:hAnsi="Almarai"/>
          <w:color w:val="333333"/>
          <w:sz w:val="28"/>
          <w:szCs w:val="28"/>
        </w:rPr>
        <w:t>процессы восстановления костных тканей, укрепляет суставы, связки и сухожилия.</w:t>
      </w:r>
    </w:p>
    <w:p w:rsidR="004A0AF8" w:rsidRPr="004A0AF8" w:rsidRDefault="004A0AF8" w:rsidP="004A0AF8">
      <w:pPr>
        <w:pStyle w:val="a3"/>
        <w:shd w:val="clear" w:color="auto" w:fill="FFFFFF"/>
        <w:spacing w:before="0" w:beforeAutospacing="0" w:after="150" w:afterAutospacing="0"/>
        <w:rPr>
          <w:rFonts w:ascii="Almarai" w:hAnsi="Almarai"/>
          <w:color w:val="333333"/>
          <w:sz w:val="28"/>
          <w:szCs w:val="28"/>
        </w:rPr>
      </w:pPr>
    </w:p>
    <w:p w:rsidR="004A0AF8" w:rsidRPr="004A0AF8" w:rsidRDefault="004A0AF8" w:rsidP="004A0AF8">
      <w:pPr>
        <w:pStyle w:val="a3"/>
        <w:shd w:val="clear" w:color="auto" w:fill="FFFFFF"/>
        <w:spacing w:before="0" w:beforeAutospacing="0" w:after="150" w:afterAutospacing="0"/>
        <w:rPr>
          <w:rFonts w:ascii="Almarai" w:hAnsi="Almarai"/>
          <w:color w:val="333333"/>
          <w:sz w:val="28"/>
          <w:szCs w:val="28"/>
        </w:rPr>
      </w:pPr>
      <w:r w:rsidRPr="004A0AF8">
        <w:rPr>
          <w:rFonts w:ascii="Almarai" w:hAnsi="Almarai"/>
          <w:color w:val="333333"/>
          <w:sz w:val="28"/>
          <w:szCs w:val="28"/>
        </w:rPr>
        <w:t xml:space="preserve">Состав: Сыворотка молочная сухая деминерализованная </w:t>
      </w:r>
      <w:proofErr w:type="spellStart"/>
      <w:r w:rsidRPr="004A0AF8">
        <w:rPr>
          <w:rFonts w:ascii="Almarai" w:hAnsi="Almarai"/>
          <w:color w:val="333333"/>
          <w:sz w:val="28"/>
          <w:szCs w:val="28"/>
        </w:rPr>
        <w:t>подсырная</w:t>
      </w:r>
      <w:proofErr w:type="spellEnd"/>
      <w:r w:rsidRPr="004A0AF8">
        <w:rPr>
          <w:rFonts w:ascii="Almarai" w:hAnsi="Almarai"/>
          <w:color w:val="333333"/>
          <w:sz w:val="28"/>
          <w:szCs w:val="28"/>
        </w:rPr>
        <w:t xml:space="preserve">, минеральный премикс, морской коллаген, витаминный премикс, </w:t>
      </w:r>
      <w:proofErr w:type="spellStart"/>
      <w:r w:rsidRPr="004A0AF8">
        <w:rPr>
          <w:rFonts w:ascii="Almarai" w:hAnsi="Almarai"/>
          <w:color w:val="333333"/>
          <w:sz w:val="28"/>
          <w:szCs w:val="28"/>
        </w:rPr>
        <w:t>метилсульфонилметан</w:t>
      </w:r>
      <w:proofErr w:type="spellEnd"/>
      <w:r w:rsidRPr="004A0AF8">
        <w:rPr>
          <w:rFonts w:ascii="Almarai" w:hAnsi="Almarai"/>
          <w:color w:val="333333"/>
          <w:sz w:val="28"/>
          <w:szCs w:val="28"/>
        </w:rPr>
        <w:t xml:space="preserve">, глюкозамин гидрохлорид, акулий хрящ, </w:t>
      </w:r>
      <w:proofErr w:type="spellStart"/>
      <w:r w:rsidRPr="004A0AF8">
        <w:rPr>
          <w:rFonts w:ascii="Almarai" w:hAnsi="Almarai"/>
          <w:color w:val="333333"/>
          <w:sz w:val="28"/>
          <w:szCs w:val="28"/>
        </w:rPr>
        <w:t>гиалуронат</w:t>
      </w:r>
      <w:proofErr w:type="spellEnd"/>
      <w:r w:rsidRPr="004A0AF8">
        <w:rPr>
          <w:rFonts w:ascii="Almarai" w:hAnsi="Almarai"/>
          <w:color w:val="333333"/>
          <w:sz w:val="28"/>
          <w:szCs w:val="28"/>
        </w:rPr>
        <w:t xml:space="preserve"> натрия, сублимированная печень говяжья или мясопродукты сушеные, </w:t>
      </w:r>
      <w:proofErr w:type="spellStart"/>
      <w:r w:rsidRPr="004A0AF8">
        <w:rPr>
          <w:rFonts w:ascii="Almarai" w:hAnsi="Almarai"/>
          <w:color w:val="333333"/>
          <w:sz w:val="28"/>
          <w:szCs w:val="28"/>
        </w:rPr>
        <w:t>аэросил</w:t>
      </w:r>
      <w:proofErr w:type="spellEnd"/>
      <w:r w:rsidRPr="004A0AF8">
        <w:rPr>
          <w:rFonts w:ascii="Almarai" w:hAnsi="Almarai"/>
          <w:color w:val="333333"/>
          <w:sz w:val="28"/>
          <w:szCs w:val="28"/>
        </w:rPr>
        <w:t xml:space="preserve"> А, </w:t>
      </w:r>
      <w:proofErr w:type="spellStart"/>
      <w:r w:rsidRPr="004A0AF8">
        <w:rPr>
          <w:rFonts w:ascii="Almarai" w:hAnsi="Almarai"/>
          <w:color w:val="333333"/>
          <w:sz w:val="28"/>
          <w:szCs w:val="28"/>
        </w:rPr>
        <w:t>фукоидан</w:t>
      </w:r>
      <w:proofErr w:type="spellEnd"/>
      <w:r w:rsidRPr="004A0AF8">
        <w:rPr>
          <w:rFonts w:ascii="Almarai" w:hAnsi="Almarai"/>
          <w:color w:val="333333"/>
          <w:sz w:val="28"/>
          <w:szCs w:val="28"/>
        </w:rPr>
        <w:t xml:space="preserve">, </w:t>
      </w:r>
      <w:proofErr w:type="spellStart"/>
      <w:r w:rsidRPr="004A0AF8">
        <w:rPr>
          <w:rFonts w:ascii="Almarai" w:hAnsi="Almarai"/>
          <w:color w:val="333333"/>
          <w:sz w:val="28"/>
          <w:szCs w:val="28"/>
        </w:rPr>
        <w:t>сквален</w:t>
      </w:r>
      <w:proofErr w:type="spellEnd"/>
      <w:r w:rsidRPr="004A0AF8">
        <w:rPr>
          <w:rFonts w:ascii="Almarai" w:hAnsi="Almarai"/>
          <w:color w:val="333333"/>
          <w:sz w:val="28"/>
          <w:szCs w:val="28"/>
        </w:rPr>
        <w:t xml:space="preserve">, </w:t>
      </w:r>
      <w:proofErr w:type="spellStart"/>
      <w:r w:rsidRPr="004A0AF8">
        <w:rPr>
          <w:rFonts w:ascii="Almarai" w:hAnsi="Almarai"/>
          <w:color w:val="333333"/>
          <w:sz w:val="28"/>
          <w:szCs w:val="28"/>
        </w:rPr>
        <w:t>стеарат</w:t>
      </w:r>
      <w:proofErr w:type="spellEnd"/>
      <w:r w:rsidRPr="004A0AF8">
        <w:rPr>
          <w:rFonts w:ascii="Almarai" w:hAnsi="Almarai"/>
          <w:color w:val="333333"/>
          <w:sz w:val="28"/>
          <w:szCs w:val="28"/>
        </w:rPr>
        <w:t xml:space="preserve"> кальция.</w:t>
      </w:r>
    </w:p>
    <w:p w:rsidR="004A0AF8" w:rsidRPr="004A0AF8" w:rsidRDefault="004A0AF8" w:rsidP="004A0AF8">
      <w:pPr>
        <w:pStyle w:val="a3"/>
        <w:shd w:val="clear" w:color="auto" w:fill="FFFFFF"/>
        <w:spacing w:before="0" w:beforeAutospacing="0" w:after="150" w:afterAutospacing="0"/>
        <w:rPr>
          <w:rFonts w:ascii="Almarai" w:hAnsi="Almarai"/>
          <w:color w:val="333333"/>
          <w:sz w:val="28"/>
          <w:szCs w:val="28"/>
        </w:rPr>
      </w:pPr>
    </w:p>
    <w:p w:rsidR="004A0AF8" w:rsidRPr="004A0AF8" w:rsidRDefault="004A0AF8" w:rsidP="004A0AF8">
      <w:pPr>
        <w:pStyle w:val="a3"/>
        <w:shd w:val="clear" w:color="auto" w:fill="FFFFFF"/>
        <w:spacing w:before="0" w:beforeAutospacing="0" w:after="150" w:afterAutospacing="0"/>
        <w:rPr>
          <w:rFonts w:ascii="Almarai" w:hAnsi="Almarai"/>
          <w:color w:val="333333"/>
          <w:sz w:val="28"/>
          <w:szCs w:val="28"/>
        </w:rPr>
      </w:pPr>
      <w:r w:rsidRPr="004A0AF8">
        <w:rPr>
          <w:rFonts w:ascii="Almarai" w:hAnsi="Almarai"/>
          <w:color w:val="333333"/>
          <w:sz w:val="28"/>
          <w:szCs w:val="28"/>
          <w:shd w:val="clear" w:color="auto" w:fill="FFFFFF"/>
        </w:rPr>
        <w:t>Ингредиентный состав: минеральный премикс (</w:t>
      </w:r>
      <w:proofErr w:type="spellStart"/>
      <w:r w:rsidRPr="004A0AF8">
        <w:rPr>
          <w:rFonts w:ascii="Almarai" w:hAnsi="Almarai"/>
          <w:color w:val="333333"/>
          <w:sz w:val="28"/>
          <w:szCs w:val="28"/>
          <w:shd w:val="clear" w:color="auto" w:fill="FFFFFF"/>
        </w:rPr>
        <w:t>Cu</w:t>
      </w:r>
      <w:proofErr w:type="spellEnd"/>
      <w:r w:rsidRPr="004A0AF8">
        <w:rPr>
          <w:rFonts w:ascii="Almarai" w:hAnsi="Almarai"/>
          <w:color w:val="333333"/>
          <w:sz w:val="28"/>
          <w:szCs w:val="28"/>
          <w:shd w:val="clear" w:color="auto" w:fill="FFFFFF"/>
        </w:rPr>
        <w:t xml:space="preserve"> (медь), </w:t>
      </w:r>
      <w:proofErr w:type="spellStart"/>
      <w:r w:rsidRPr="004A0AF8">
        <w:rPr>
          <w:rFonts w:ascii="Almarai" w:hAnsi="Almarai"/>
          <w:color w:val="333333"/>
          <w:sz w:val="28"/>
          <w:szCs w:val="28"/>
          <w:shd w:val="clear" w:color="auto" w:fill="FFFFFF"/>
        </w:rPr>
        <w:t>Zn</w:t>
      </w:r>
      <w:proofErr w:type="spellEnd"/>
      <w:r w:rsidRPr="004A0AF8">
        <w:rPr>
          <w:rFonts w:ascii="Almarai" w:hAnsi="Almarai"/>
          <w:color w:val="333333"/>
          <w:sz w:val="28"/>
          <w:szCs w:val="28"/>
          <w:shd w:val="clear" w:color="auto" w:fill="FFFFFF"/>
        </w:rPr>
        <w:t xml:space="preserve"> (цинк), </w:t>
      </w:r>
      <w:proofErr w:type="spellStart"/>
      <w:r w:rsidRPr="004A0AF8">
        <w:rPr>
          <w:rFonts w:ascii="Almarai" w:hAnsi="Almarai"/>
          <w:color w:val="333333"/>
          <w:sz w:val="28"/>
          <w:szCs w:val="28"/>
          <w:shd w:val="clear" w:color="auto" w:fill="FFFFFF"/>
        </w:rPr>
        <w:t>Мn</w:t>
      </w:r>
      <w:proofErr w:type="spellEnd"/>
      <w:r w:rsidRPr="004A0AF8">
        <w:rPr>
          <w:rFonts w:ascii="Almarai" w:hAnsi="Almarai"/>
          <w:color w:val="333333"/>
          <w:sz w:val="28"/>
          <w:szCs w:val="28"/>
          <w:shd w:val="clear" w:color="auto" w:fill="FFFFFF"/>
        </w:rPr>
        <w:t xml:space="preserve"> (марганец), </w:t>
      </w:r>
      <w:proofErr w:type="spellStart"/>
      <w:r w:rsidRPr="004A0AF8">
        <w:rPr>
          <w:rFonts w:ascii="Almarai" w:hAnsi="Almarai"/>
          <w:color w:val="333333"/>
          <w:sz w:val="28"/>
          <w:szCs w:val="28"/>
          <w:shd w:val="clear" w:color="auto" w:fill="FFFFFF"/>
        </w:rPr>
        <w:t>Se</w:t>
      </w:r>
      <w:proofErr w:type="spellEnd"/>
      <w:r w:rsidRPr="004A0AF8">
        <w:rPr>
          <w:rFonts w:ascii="Almarai" w:hAnsi="Almarai"/>
          <w:color w:val="333333"/>
          <w:sz w:val="28"/>
          <w:szCs w:val="28"/>
          <w:shd w:val="clear" w:color="auto" w:fill="FFFFFF"/>
        </w:rPr>
        <w:t xml:space="preserve"> (селен)) – 8,1-9,9%, витаминный премикс (витамин А (</w:t>
      </w:r>
      <w:proofErr w:type="spellStart"/>
      <w:r w:rsidRPr="004A0AF8">
        <w:rPr>
          <w:rFonts w:ascii="Almarai" w:hAnsi="Almarai"/>
          <w:color w:val="333333"/>
          <w:sz w:val="28"/>
          <w:szCs w:val="28"/>
          <w:shd w:val="clear" w:color="auto" w:fill="FFFFFF"/>
        </w:rPr>
        <w:t>ретинола</w:t>
      </w:r>
      <w:proofErr w:type="spellEnd"/>
      <w:r w:rsidRPr="004A0AF8">
        <w:rPr>
          <w:rFonts w:ascii="Almarai" w:hAnsi="Almarai"/>
          <w:color w:val="333333"/>
          <w:sz w:val="28"/>
          <w:szCs w:val="28"/>
          <w:shd w:val="clear" w:color="auto" w:fill="FFFFFF"/>
        </w:rPr>
        <w:t xml:space="preserve"> ацетат), витамин Е (DL - альфа - </w:t>
      </w:r>
      <w:proofErr w:type="spellStart"/>
      <w:r w:rsidRPr="004A0AF8">
        <w:rPr>
          <w:rFonts w:ascii="Almarai" w:hAnsi="Almarai"/>
          <w:color w:val="333333"/>
          <w:sz w:val="28"/>
          <w:szCs w:val="28"/>
          <w:shd w:val="clear" w:color="auto" w:fill="FFFFFF"/>
        </w:rPr>
        <w:t>токоферолацетат</w:t>
      </w:r>
      <w:proofErr w:type="spellEnd"/>
      <w:r w:rsidRPr="004A0AF8">
        <w:rPr>
          <w:rFonts w:ascii="Almarai" w:hAnsi="Almarai"/>
          <w:color w:val="333333"/>
          <w:sz w:val="28"/>
          <w:szCs w:val="28"/>
          <w:shd w:val="clear" w:color="auto" w:fill="FFFFFF"/>
        </w:rPr>
        <w:t xml:space="preserve">), витамин С (аскорбиновая кислота)) – 3,24-3,96%, сыворотка молочная сухая деминерализованная </w:t>
      </w:r>
      <w:proofErr w:type="spellStart"/>
      <w:r w:rsidRPr="004A0AF8">
        <w:rPr>
          <w:rFonts w:ascii="Almarai" w:hAnsi="Almarai"/>
          <w:color w:val="333333"/>
          <w:sz w:val="28"/>
          <w:szCs w:val="28"/>
          <w:shd w:val="clear" w:color="auto" w:fill="FFFFFF"/>
        </w:rPr>
        <w:t>подсырная</w:t>
      </w:r>
      <w:proofErr w:type="spellEnd"/>
      <w:r w:rsidRPr="004A0AF8">
        <w:rPr>
          <w:rFonts w:ascii="Almarai" w:hAnsi="Almarai"/>
          <w:color w:val="333333"/>
          <w:sz w:val="28"/>
          <w:szCs w:val="28"/>
          <w:shd w:val="clear" w:color="auto" w:fill="FFFFFF"/>
        </w:rPr>
        <w:t xml:space="preserve"> – 64,44-78,76%, морской (рыбный) коллаген – 3,6-4,4%, </w:t>
      </w:r>
      <w:proofErr w:type="spellStart"/>
      <w:r w:rsidRPr="004A0AF8">
        <w:rPr>
          <w:rFonts w:ascii="Almarai" w:hAnsi="Almarai"/>
          <w:color w:val="333333"/>
          <w:sz w:val="28"/>
          <w:szCs w:val="28"/>
          <w:shd w:val="clear" w:color="auto" w:fill="FFFFFF"/>
        </w:rPr>
        <w:t>метилсульфонилметан</w:t>
      </w:r>
      <w:proofErr w:type="spellEnd"/>
      <w:r w:rsidRPr="004A0AF8">
        <w:rPr>
          <w:rFonts w:ascii="Almarai" w:hAnsi="Almarai"/>
          <w:color w:val="333333"/>
          <w:sz w:val="28"/>
          <w:szCs w:val="28"/>
          <w:shd w:val="clear" w:color="auto" w:fill="FFFFFF"/>
        </w:rPr>
        <w:t xml:space="preserve"> (</w:t>
      </w:r>
      <w:proofErr w:type="spellStart"/>
      <w:r w:rsidRPr="004A0AF8">
        <w:rPr>
          <w:rFonts w:ascii="Almarai" w:hAnsi="Almarai"/>
          <w:color w:val="333333"/>
          <w:sz w:val="28"/>
          <w:szCs w:val="28"/>
          <w:shd w:val="clear" w:color="auto" w:fill="FFFFFF"/>
        </w:rPr>
        <w:t>диметилсульфон</w:t>
      </w:r>
      <w:proofErr w:type="spellEnd"/>
      <w:r w:rsidRPr="004A0AF8">
        <w:rPr>
          <w:rFonts w:ascii="Almarai" w:hAnsi="Almarai"/>
          <w:color w:val="333333"/>
          <w:sz w:val="28"/>
          <w:szCs w:val="28"/>
          <w:shd w:val="clear" w:color="auto" w:fill="FFFFFF"/>
        </w:rPr>
        <w:t xml:space="preserve">) – 2,52-3,08%, глюкозамин гидрохлорид - 2,25-2,75%, акулий хрящ (порошок) - 1,8-2,2%, </w:t>
      </w:r>
      <w:proofErr w:type="spellStart"/>
      <w:r w:rsidRPr="004A0AF8">
        <w:rPr>
          <w:rFonts w:ascii="Almarai" w:hAnsi="Almarai"/>
          <w:color w:val="333333"/>
          <w:sz w:val="28"/>
          <w:szCs w:val="28"/>
          <w:shd w:val="clear" w:color="auto" w:fill="FFFFFF"/>
        </w:rPr>
        <w:t>гиалуронат</w:t>
      </w:r>
      <w:proofErr w:type="spellEnd"/>
      <w:r w:rsidRPr="004A0AF8">
        <w:rPr>
          <w:rFonts w:ascii="Almarai" w:hAnsi="Almarai"/>
          <w:color w:val="333333"/>
          <w:sz w:val="28"/>
          <w:szCs w:val="28"/>
          <w:shd w:val="clear" w:color="auto" w:fill="FFFFFF"/>
        </w:rPr>
        <w:t xml:space="preserve"> натрия (низкомолекулярный) – 0,9-1,1%, сублимированная печень говяжья (порошок сушеный из печени) или мясопродукты сушеные (порошок говядина) – 0,9-1,1%, </w:t>
      </w:r>
      <w:proofErr w:type="spellStart"/>
      <w:r w:rsidRPr="004A0AF8">
        <w:rPr>
          <w:rFonts w:ascii="Almarai" w:hAnsi="Almarai"/>
          <w:color w:val="333333"/>
          <w:sz w:val="28"/>
          <w:szCs w:val="28"/>
          <w:shd w:val="clear" w:color="auto" w:fill="FFFFFF"/>
        </w:rPr>
        <w:t>аэросил</w:t>
      </w:r>
      <w:proofErr w:type="spellEnd"/>
      <w:r w:rsidRPr="004A0AF8">
        <w:rPr>
          <w:rFonts w:ascii="Almarai" w:hAnsi="Almarai"/>
          <w:color w:val="333333"/>
          <w:sz w:val="28"/>
          <w:szCs w:val="28"/>
          <w:shd w:val="clear" w:color="auto" w:fill="FFFFFF"/>
        </w:rPr>
        <w:t xml:space="preserve"> А - 0,9-1,1%, </w:t>
      </w:r>
      <w:proofErr w:type="spellStart"/>
      <w:r w:rsidRPr="004A0AF8">
        <w:rPr>
          <w:rFonts w:ascii="Almarai" w:hAnsi="Almarai"/>
          <w:color w:val="333333"/>
          <w:sz w:val="28"/>
          <w:szCs w:val="28"/>
          <w:shd w:val="clear" w:color="auto" w:fill="FFFFFF"/>
        </w:rPr>
        <w:t>фукоидан</w:t>
      </w:r>
      <w:proofErr w:type="spellEnd"/>
      <w:r w:rsidRPr="004A0AF8">
        <w:rPr>
          <w:rFonts w:ascii="Almarai" w:hAnsi="Almarai"/>
          <w:color w:val="333333"/>
          <w:sz w:val="28"/>
          <w:szCs w:val="28"/>
          <w:shd w:val="clear" w:color="auto" w:fill="FFFFFF"/>
        </w:rPr>
        <w:t xml:space="preserve"> - 0,45-0,55%, </w:t>
      </w:r>
      <w:proofErr w:type="spellStart"/>
      <w:r w:rsidRPr="004A0AF8">
        <w:rPr>
          <w:rFonts w:ascii="Almarai" w:hAnsi="Almarai"/>
          <w:color w:val="333333"/>
          <w:sz w:val="28"/>
          <w:szCs w:val="28"/>
          <w:shd w:val="clear" w:color="auto" w:fill="FFFFFF"/>
        </w:rPr>
        <w:t>сквален</w:t>
      </w:r>
      <w:proofErr w:type="spellEnd"/>
      <w:r w:rsidRPr="004A0AF8">
        <w:rPr>
          <w:rFonts w:ascii="Almarai" w:hAnsi="Almarai"/>
          <w:color w:val="333333"/>
          <w:sz w:val="28"/>
          <w:szCs w:val="28"/>
          <w:shd w:val="clear" w:color="auto" w:fill="FFFFFF"/>
        </w:rPr>
        <w:t xml:space="preserve"> - 0,45-0,55%, </w:t>
      </w:r>
      <w:proofErr w:type="spellStart"/>
      <w:r w:rsidRPr="004A0AF8">
        <w:rPr>
          <w:rFonts w:ascii="Almarai" w:hAnsi="Almarai"/>
          <w:color w:val="333333"/>
          <w:sz w:val="28"/>
          <w:szCs w:val="28"/>
          <w:shd w:val="clear" w:color="auto" w:fill="FFFFFF"/>
        </w:rPr>
        <w:t>стеарат</w:t>
      </w:r>
      <w:proofErr w:type="spellEnd"/>
      <w:r w:rsidRPr="004A0AF8">
        <w:rPr>
          <w:rFonts w:ascii="Almarai" w:hAnsi="Almarai"/>
          <w:color w:val="333333"/>
          <w:sz w:val="28"/>
          <w:szCs w:val="28"/>
          <w:shd w:val="clear" w:color="auto" w:fill="FFFFFF"/>
        </w:rPr>
        <w:t xml:space="preserve"> кальция – 0,45-0,55%.</w:t>
      </w:r>
    </w:p>
    <w:p w:rsidR="004A0AF8" w:rsidRPr="004A0AF8" w:rsidRDefault="004A0AF8">
      <w:pPr>
        <w:rPr>
          <w:sz w:val="28"/>
          <w:szCs w:val="28"/>
        </w:rPr>
      </w:pPr>
      <w:r w:rsidRPr="004A0AF8">
        <w:rPr>
          <w:rFonts w:ascii="Arial" w:hAnsi="Arial" w:cs="Arial"/>
          <w:color w:val="000000"/>
          <w:sz w:val="28"/>
          <w:szCs w:val="28"/>
          <w:shd w:val="clear" w:color="auto" w:fill="FFFFFF"/>
        </w:rPr>
        <w:t>Кормовую добавку применяют ежедневно, вводят в корм или задают перед кормлением перорально с руки из расчета 1 таблетка массой 0,5 г на 5 кг массы тела. Курс применения составляет 3 месяца. Возможно повторное применение при необходимости.</w:t>
      </w:r>
    </w:p>
    <w:sectPr w:rsidR="004A0AF8" w:rsidRPr="004A0A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lmarai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6219"/>
    <w:rsid w:val="000F3FF3"/>
    <w:rsid w:val="004A0AF8"/>
    <w:rsid w:val="00A76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250717C-F00D-42B3-AA8B-5E65ABF61E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A0A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043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237</Words>
  <Characters>1353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2025-08-06T13:07:00Z</dcterms:created>
  <dcterms:modified xsi:type="dcterms:W3CDTF">2025-08-06T13:07:00Z</dcterms:modified>
</cp:coreProperties>
</file>