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2D3" w:rsidRDefault="00A012D3" w:rsidP="00A012D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</w:pPr>
      <w:proofErr w:type="spellStart"/>
      <w:r w:rsidRPr="00A012D3"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  <w:t>Милоджик</w:t>
      </w:r>
      <w:proofErr w:type="spellEnd"/>
      <w:r w:rsidRPr="00A012D3"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  <w:t xml:space="preserve"> УРО с Д-</w:t>
      </w:r>
      <w:proofErr w:type="spellStart"/>
      <w:r w:rsidRPr="00A012D3"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  <w:t>маннозой</w:t>
      </w:r>
      <w:proofErr w:type="spellEnd"/>
      <w:r w:rsidRPr="00A012D3"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  <w:t xml:space="preserve"> + Клюква для собак и крупных кошек (1 </w:t>
      </w:r>
      <w:proofErr w:type="spellStart"/>
      <w:r w:rsidRPr="00A012D3"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  <w:t>таб</w:t>
      </w:r>
      <w:proofErr w:type="spellEnd"/>
      <w:r w:rsidRPr="00A012D3"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  <w:t xml:space="preserve"> на 10 кг)</w:t>
      </w:r>
    </w:p>
    <w:p w:rsidR="00A012D3" w:rsidRDefault="00A012D3" w:rsidP="00A012D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</w:pPr>
    </w:p>
    <w:p w:rsidR="00A012D3" w:rsidRPr="00A012D3" w:rsidRDefault="00A012D3" w:rsidP="00A012D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2E3A47"/>
          <w:kern w:val="36"/>
          <w:sz w:val="36"/>
          <w:szCs w:val="36"/>
          <w:lang w:eastAsia="ru-RU"/>
        </w:rPr>
      </w:pPr>
    </w:p>
    <w:p w:rsidR="000F3FF3" w:rsidRPr="00A012D3" w:rsidRDefault="00A012D3">
      <w:pPr>
        <w:rPr>
          <w:sz w:val="28"/>
          <w:szCs w:val="28"/>
        </w:rPr>
      </w:pPr>
      <w:proofErr w:type="spellStart"/>
      <w:proofErr w:type="gram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Состав:«</w:t>
      </w:r>
      <w:proofErr w:type="gram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Функциональное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лакомство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Д-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манноза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+ клюква» содержит в своем составе: D-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манноза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(450 мг в одной таблетке), экстракт плодов клюквы (100 мг в одной таблетке), экстракт эхинацеи пурпурной (10 мг в одной таблетке), экстракт плодов жимолости (10 мг в одной таблетке),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кросповидон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, вкусовая добавка, кремния диоксид, магния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сте</w:t>
      </w:r>
      <w:bookmarkStart w:id="0" w:name="_GoBack"/>
      <w:bookmarkEnd w:id="0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арат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, целлюлоза микрокристаллическая. В 100 г продукта содержится: углеводов – 98 г, белков – 0 г, жиров – 0 г. Энергетическая ценность в 100 г: 158 ккал.</w:t>
      </w:r>
      <w:r w:rsidRPr="00A012D3">
        <w:rPr>
          <w:rFonts w:ascii="Arial" w:hAnsi="Arial" w:cs="Arial"/>
          <w:color w:val="808080"/>
          <w:sz w:val="28"/>
          <w:szCs w:val="28"/>
        </w:rPr>
        <w:br/>
      </w:r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Описание: Двояковыпуклые таблетки овальной формы розового цвета с белыми вкраплениями, сладковатого </w:t>
      </w:r>
      <w:proofErr w:type="gram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вкуса.</w:t>
      </w:r>
      <w:r w:rsidRPr="00A012D3">
        <w:rPr>
          <w:rFonts w:ascii="Arial" w:hAnsi="Arial" w:cs="Arial"/>
          <w:color w:val="808080"/>
          <w:sz w:val="28"/>
          <w:szCs w:val="28"/>
        </w:rPr>
        <w:br/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Назначение:«</w:t>
      </w:r>
      <w:proofErr w:type="gram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Функциональное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лакомство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Д-манноза+клюква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» помогает предотвратить развитие бактериального цистита и улучшить состояние мочевого пузыря. Благодаря воздействию Д-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маннозы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бактерии, вызывающие цистит, теряют подвижность и патогенность. При этом полезная микрофлора не страдает. Более того,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с Д-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маннозой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способствует росту полезных молочнокислых бактерий.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безопасно для пациентов с сахарным диабетом, так как не повышает уровень сахара в крови.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с Д-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маннозой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можно назначать при рецидивирующем и спорадическом цистите, при бессимптомной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бактурии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.</w:t>
      </w:r>
      <w:r w:rsidRPr="00A012D3">
        <w:rPr>
          <w:rFonts w:ascii="Arial" w:hAnsi="Arial" w:cs="Arial"/>
          <w:color w:val="808080"/>
          <w:sz w:val="28"/>
          <w:szCs w:val="28"/>
        </w:rPr>
        <w:br/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с Д-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маннозой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и клюквой будет полезен в составе комплексной терапии для пациентов со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струвитным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уролитиазом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, так как поможет добиться оптимального рН мочи (менее 6,0).</w:t>
      </w:r>
      <w:r w:rsidRPr="00A012D3">
        <w:rPr>
          <w:rFonts w:ascii="Arial" w:hAnsi="Arial" w:cs="Arial"/>
          <w:color w:val="808080"/>
          <w:sz w:val="28"/>
          <w:szCs w:val="28"/>
        </w:rPr>
        <w:br/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Противопоказания:Отсутствуют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.</w:t>
      </w:r>
      <w:r w:rsidRPr="00A012D3">
        <w:rPr>
          <w:rFonts w:ascii="Arial" w:hAnsi="Arial" w:cs="Arial"/>
          <w:color w:val="808080"/>
          <w:sz w:val="28"/>
          <w:szCs w:val="28"/>
        </w:rPr>
        <w:br/>
      </w:r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Порядок применения и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дозировка:«Функциональное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лакомство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Д-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манноза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+ клюква» для кошек и собак рекомендуется давать 1 раз в сутки из расчета 1 таблетка на каждые 10 кг веса животного. Лакомство можно давать как вместе с ежедневным рационом, так и отдельно. Предназначено для систематического употребления при условии отсутствия побочных реакций у животного.</w:t>
      </w:r>
      <w:r w:rsidRPr="00A012D3">
        <w:rPr>
          <w:rFonts w:ascii="Arial" w:hAnsi="Arial" w:cs="Arial"/>
          <w:color w:val="808080"/>
          <w:sz w:val="28"/>
          <w:szCs w:val="28"/>
        </w:rPr>
        <w:br/>
      </w:r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Срок годности средства «Функциональное лакомство 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Милоджик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Уро Д-</w:t>
      </w:r>
      <w:proofErr w:type="spellStart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>манноза</w:t>
      </w:r>
      <w:proofErr w:type="spellEnd"/>
      <w:r w:rsidRPr="00A012D3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+ клюква» при соблюдении условий хранения в закрытой упаковке производителя – 2 года со дня производства.</w:t>
      </w:r>
    </w:p>
    <w:sectPr w:rsidR="000F3FF3" w:rsidRPr="00A01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84"/>
    <w:rsid w:val="000F3FF3"/>
    <w:rsid w:val="00A012D3"/>
    <w:rsid w:val="00D4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6FA7A-D51C-46F1-9411-00ED9A9F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12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12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1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2025-08-08T13:10:00Z</dcterms:created>
  <dcterms:modified xsi:type="dcterms:W3CDTF">2025-08-08T13:10:00Z</dcterms:modified>
</cp:coreProperties>
</file>