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1A07D31" w14:textId="4F455D1A" w:rsidR="003A2D4A" w:rsidRDefault="003A2D4A" w:rsidP="003A2D4A">
      <w:pPr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Фенпраз</w:t>
      </w:r>
      <w:proofErr w:type="spellEnd"/>
      <w:r w:rsidR="00C71587">
        <w:rPr>
          <w:rFonts w:ascii="Times New Roman" w:hAnsi="Times New Roman" w:cs="Times New Roman"/>
          <w:sz w:val="24"/>
          <w:szCs w:val="24"/>
        </w:rPr>
        <w:t xml:space="preserve"> форте</w:t>
      </w:r>
      <w:r>
        <w:rPr>
          <w:rFonts w:ascii="Times New Roman" w:hAnsi="Times New Roman" w:cs="Times New Roman"/>
          <w:sz w:val="24"/>
          <w:szCs w:val="24"/>
        </w:rPr>
        <w:t xml:space="preserve"> суспензия</w:t>
      </w:r>
    </w:p>
    <w:p w14:paraId="04EF6572" w14:textId="77777777" w:rsidR="003A2D4A" w:rsidRDefault="003A2D4A" w:rsidP="003A2D4A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Инструкция</w:t>
      </w:r>
    </w:p>
    <w:p w14:paraId="6F137312" w14:textId="0033311D" w:rsidR="003A2D4A" w:rsidRDefault="003A2D4A" w:rsidP="003A2D4A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По применению препарата </w:t>
      </w:r>
      <w:proofErr w:type="spellStart"/>
      <w:r>
        <w:rPr>
          <w:rFonts w:ascii="Times New Roman" w:hAnsi="Times New Roman" w:cs="Times New Roman"/>
          <w:sz w:val="24"/>
          <w:szCs w:val="24"/>
        </w:rPr>
        <w:t>Фенпраз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C71587">
        <w:rPr>
          <w:rFonts w:ascii="Times New Roman" w:hAnsi="Times New Roman" w:cs="Times New Roman"/>
          <w:sz w:val="24"/>
          <w:szCs w:val="24"/>
        </w:rPr>
        <w:t xml:space="preserve">форте </w:t>
      </w:r>
      <w:r>
        <w:rPr>
          <w:rFonts w:ascii="Times New Roman" w:hAnsi="Times New Roman" w:cs="Times New Roman"/>
          <w:sz w:val="24"/>
          <w:szCs w:val="24"/>
        </w:rPr>
        <w:t xml:space="preserve">суспензия для лечения и профилактики гельминтозов и </w:t>
      </w:r>
      <w:proofErr w:type="spellStart"/>
      <w:r>
        <w:rPr>
          <w:rFonts w:ascii="Times New Roman" w:hAnsi="Times New Roman" w:cs="Times New Roman"/>
          <w:sz w:val="24"/>
          <w:szCs w:val="24"/>
        </w:rPr>
        <w:t>лямблиоза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собак и кошек.</w:t>
      </w:r>
    </w:p>
    <w:p w14:paraId="583268C4" w14:textId="77777777" w:rsidR="003A2D4A" w:rsidRDefault="003A2D4A" w:rsidP="003A2D4A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(Организация-разработчик – АО «</w:t>
      </w:r>
      <w:proofErr w:type="spellStart"/>
      <w:r>
        <w:rPr>
          <w:rFonts w:ascii="Times New Roman" w:hAnsi="Times New Roman" w:cs="Times New Roman"/>
          <w:sz w:val="24"/>
          <w:szCs w:val="24"/>
        </w:rPr>
        <w:t>Агробиопром</w:t>
      </w:r>
      <w:proofErr w:type="spellEnd"/>
      <w:r>
        <w:rPr>
          <w:rFonts w:ascii="Times New Roman" w:hAnsi="Times New Roman" w:cs="Times New Roman"/>
          <w:sz w:val="24"/>
          <w:szCs w:val="24"/>
        </w:rPr>
        <w:t>», Россия).</w:t>
      </w:r>
    </w:p>
    <w:p w14:paraId="20E9FF19" w14:textId="77777777" w:rsidR="003A2D4A" w:rsidRDefault="003A2D4A" w:rsidP="003A2D4A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Для ветеринарного применения.</w:t>
      </w:r>
    </w:p>
    <w:p w14:paraId="4BEC1808" w14:textId="77777777" w:rsidR="003A2D4A" w:rsidRPr="008F5DD1" w:rsidRDefault="003A2D4A" w:rsidP="003A2D4A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8F5DD1">
        <w:rPr>
          <w:rFonts w:ascii="Times New Roman" w:hAnsi="Times New Roman" w:cs="Times New Roman"/>
          <w:b/>
          <w:sz w:val="24"/>
          <w:szCs w:val="24"/>
        </w:rPr>
        <w:t>Общие сведения</w:t>
      </w:r>
    </w:p>
    <w:p w14:paraId="3B62BC5B" w14:textId="2827736B" w:rsidR="003A2D4A" w:rsidRPr="008F5DD1" w:rsidRDefault="003A2D4A" w:rsidP="003A2D4A">
      <w:pPr>
        <w:jc w:val="both"/>
        <w:rPr>
          <w:rFonts w:ascii="Times New Roman" w:hAnsi="Times New Roman" w:cs="Times New Roman"/>
          <w:sz w:val="24"/>
          <w:szCs w:val="24"/>
        </w:rPr>
      </w:pPr>
      <w:r w:rsidRPr="008F5DD1">
        <w:rPr>
          <w:rFonts w:ascii="Times New Roman" w:hAnsi="Times New Roman" w:cs="Times New Roman"/>
          <w:b/>
          <w:sz w:val="24"/>
          <w:szCs w:val="24"/>
        </w:rPr>
        <w:t xml:space="preserve">Регистрационный </w:t>
      </w:r>
      <w:proofErr w:type="gramStart"/>
      <w:r w:rsidRPr="008F5DD1">
        <w:rPr>
          <w:rFonts w:ascii="Times New Roman" w:hAnsi="Times New Roman" w:cs="Times New Roman"/>
          <w:b/>
          <w:sz w:val="24"/>
          <w:szCs w:val="24"/>
        </w:rPr>
        <w:t>номер</w:t>
      </w:r>
      <w:r w:rsidR="00C71587">
        <w:rPr>
          <w:rFonts w:ascii="Times New Roman" w:hAnsi="Times New Roman" w:cs="Times New Roman"/>
          <w:sz w:val="24"/>
          <w:szCs w:val="24"/>
        </w:rPr>
        <w:t>:  РК</w:t>
      </w:r>
      <w:proofErr w:type="gramEnd"/>
      <w:r w:rsidR="00C71587">
        <w:rPr>
          <w:rFonts w:ascii="Times New Roman" w:hAnsi="Times New Roman" w:cs="Times New Roman"/>
          <w:sz w:val="24"/>
          <w:szCs w:val="24"/>
        </w:rPr>
        <w:t>-ВП-4-4226-20</w:t>
      </w:r>
    </w:p>
    <w:p w14:paraId="55E0B38B" w14:textId="77777777" w:rsidR="003A2D4A" w:rsidRPr="008F5DD1" w:rsidRDefault="003A2D4A" w:rsidP="003A2D4A">
      <w:pPr>
        <w:jc w:val="both"/>
        <w:rPr>
          <w:rFonts w:ascii="Times New Roman" w:hAnsi="Times New Roman" w:cs="Times New Roman"/>
          <w:sz w:val="24"/>
          <w:szCs w:val="24"/>
        </w:rPr>
      </w:pPr>
      <w:r w:rsidRPr="00951BAE">
        <w:rPr>
          <w:rFonts w:ascii="Times New Roman" w:hAnsi="Times New Roman" w:cs="Times New Roman"/>
          <w:b/>
          <w:sz w:val="24"/>
          <w:szCs w:val="24"/>
        </w:rPr>
        <w:t>Международные непатентованные наименования действующих веществ:</w:t>
      </w:r>
      <w:r w:rsidRPr="008F5D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F5DD1">
        <w:rPr>
          <w:rFonts w:ascii="Times New Roman" w:hAnsi="Times New Roman" w:cs="Times New Roman"/>
          <w:sz w:val="24"/>
          <w:szCs w:val="24"/>
        </w:rPr>
        <w:t>пирантел</w:t>
      </w:r>
      <w:proofErr w:type="spellEnd"/>
      <w:r w:rsidRPr="008F5DD1">
        <w:rPr>
          <w:rFonts w:ascii="Times New Roman" w:hAnsi="Times New Roman" w:cs="Times New Roman"/>
          <w:sz w:val="24"/>
          <w:szCs w:val="24"/>
        </w:rPr>
        <w:t>,</w:t>
      </w:r>
    </w:p>
    <w:p w14:paraId="2854B616" w14:textId="4B4B0B5A" w:rsidR="003A2D4A" w:rsidRPr="008F5DD1" w:rsidRDefault="003A2D4A" w:rsidP="003A2D4A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F5DD1">
        <w:rPr>
          <w:rFonts w:ascii="Times New Roman" w:hAnsi="Times New Roman" w:cs="Times New Roman"/>
          <w:sz w:val="24"/>
          <w:szCs w:val="24"/>
        </w:rPr>
        <w:t>празикванте</w:t>
      </w:r>
      <w:r w:rsidR="00C71587">
        <w:rPr>
          <w:rFonts w:ascii="Times New Roman" w:hAnsi="Times New Roman" w:cs="Times New Roman"/>
          <w:sz w:val="24"/>
          <w:szCs w:val="24"/>
        </w:rPr>
        <w:t>л</w:t>
      </w:r>
      <w:proofErr w:type="spellEnd"/>
      <w:r w:rsidR="00C7158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C71587">
        <w:rPr>
          <w:rFonts w:ascii="Times New Roman" w:hAnsi="Times New Roman" w:cs="Times New Roman"/>
          <w:sz w:val="24"/>
          <w:szCs w:val="24"/>
        </w:rPr>
        <w:t>фенбендазол</w:t>
      </w:r>
      <w:proofErr w:type="spellEnd"/>
      <w:r w:rsidR="00C7158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C71587">
        <w:rPr>
          <w:rFonts w:ascii="Times New Roman" w:hAnsi="Times New Roman" w:cs="Times New Roman"/>
          <w:sz w:val="24"/>
          <w:szCs w:val="24"/>
        </w:rPr>
        <w:t>ивермектин</w:t>
      </w:r>
      <w:proofErr w:type="spellEnd"/>
      <w:r w:rsidRPr="008F5DD1">
        <w:rPr>
          <w:rFonts w:ascii="Times New Roman" w:hAnsi="Times New Roman" w:cs="Times New Roman"/>
          <w:sz w:val="24"/>
          <w:szCs w:val="24"/>
        </w:rPr>
        <w:t>.</w:t>
      </w:r>
    </w:p>
    <w:p w14:paraId="54DA349F" w14:textId="77777777" w:rsidR="003A2D4A" w:rsidRPr="00951BAE" w:rsidRDefault="003A2D4A" w:rsidP="003A2D4A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951BAE">
        <w:rPr>
          <w:rFonts w:ascii="Times New Roman" w:hAnsi="Times New Roman" w:cs="Times New Roman"/>
          <w:b/>
          <w:sz w:val="24"/>
          <w:szCs w:val="24"/>
        </w:rPr>
        <w:t>Состав и форма выпуска</w:t>
      </w:r>
    </w:p>
    <w:p w14:paraId="52218E4E" w14:textId="7D6FED28" w:rsidR="003A2D4A" w:rsidRPr="008F5DD1" w:rsidRDefault="003A2D4A" w:rsidP="003A2D4A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F5DD1">
        <w:rPr>
          <w:rFonts w:ascii="Times New Roman" w:hAnsi="Times New Roman" w:cs="Times New Roman"/>
          <w:sz w:val="24"/>
          <w:szCs w:val="24"/>
        </w:rPr>
        <w:t>Фенпраз</w:t>
      </w:r>
      <w:proofErr w:type="spellEnd"/>
      <w:r w:rsidRPr="008F5DD1">
        <w:rPr>
          <w:rFonts w:ascii="Times New Roman" w:hAnsi="Times New Roman" w:cs="Times New Roman"/>
          <w:sz w:val="24"/>
          <w:szCs w:val="24"/>
        </w:rPr>
        <w:t xml:space="preserve"> </w:t>
      </w:r>
      <w:r w:rsidR="00C71587">
        <w:rPr>
          <w:rFonts w:ascii="Times New Roman" w:hAnsi="Times New Roman" w:cs="Times New Roman"/>
          <w:sz w:val="24"/>
          <w:szCs w:val="24"/>
        </w:rPr>
        <w:t xml:space="preserve">форте </w:t>
      </w:r>
      <w:r w:rsidRPr="008F5DD1">
        <w:rPr>
          <w:rFonts w:ascii="Times New Roman" w:hAnsi="Times New Roman" w:cs="Times New Roman"/>
          <w:sz w:val="24"/>
          <w:szCs w:val="24"/>
        </w:rPr>
        <w:t>суспензия</w:t>
      </w:r>
      <w:r w:rsidR="00EC681C">
        <w:rPr>
          <w:rFonts w:ascii="Times New Roman" w:hAnsi="Times New Roman" w:cs="Times New Roman"/>
          <w:sz w:val="24"/>
          <w:szCs w:val="24"/>
        </w:rPr>
        <w:t xml:space="preserve"> для кошек и котят</w:t>
      </w:r>
      <w:r w:rsidRPr="008F5DD1">
        <w:rPr>
          <w:rFonts w:ascii="Times New Roman" w:hAnsi="Times New Roman" w:cs="Times New Roman"/>
          <w:sz w:val="24"/>
          <w:szCs w:val="24"/>
        </w:rPr>
        <w:t xml:space="preserve"> содержит в 1 мл</w:t>
      </w:r>
      <w:r w:rsidR="007C6035">
        <w:rPr>
          <w:rFonts w:ascii="Times New Roman" w:hAnsi="Times New Roman" w:cs="Times New Roman"/>
          <w:sz w:val="24"/>
          <w:szCs w:val="24"/>
        </w:rPr>
        <w:t xml:space="preserve"> (на 2</w:t>
      </w:r>
      <w:r w:rsidR="00C71587">
        <w:rPr>
          <w:rFonts w:ascii="Times New Roman" w:hAnsi="Times New Roman" w:cs="Times New Roman"/>
          <w:sz w:val="24"/>
          <w:szCs w:val="24"/>
        </w:rPr>
        <w:t xml:space="preserve"> кг веса) в качестве действующих</w:t>
      </w:r>
      <w:r w:rsidRPr="008F5DD1">
        <w:rPr>
          <w:rFonts w:ascii="Times New Roman" w:hAnsi="Times New Roman" w:cs="Times New Roman"/>
          <w:sz w:val="24"/>
          <w:szCs w:val="24"/>
        </w:rPr>
        <w:t xml:space="preserve"> веществ: </w:t>
      </w:r>
      <w:proofErr w:type="spellStart"/>
      <w:r w:rsidRPr="008F5DD1">
        <w:rPr>
          <w:rFonts w:ascii="Times New Roman" w:hAnsi="Times New Roman" w:cs="Times New Roman"/>
          <w:sz w:val="24"/>
          <w:szCs w:val="24"/>
        </w:rPr>
        <w:t>пирантела</w:t>
      </w:r>
      <w:proofErr w:type="spellEnd"/>
      <w:r w:rsidRPr="008F5D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F5DD1">
        <w:rPr>
          <w:rFonts w:ascii="Times New Roman" w:hAnsi="Times New Roman" w:cs="Times New Roman"/>
          <w:sz w:val="24"/>
          <w:szCs w:val="24"/>
        </w:rPr>
        <w:t>памоат</w:t>
      </w:r>
      <w:proofErr w:type="spellEnd"/>
      <w:r w:rsidRPr="008F5DD1">
        <w:rPr>
          <w:rFonts w:ascii="Times New Roman" w:hAnsi="Times New Roman" w:cs="Times New Roman"/>
          <w:sz w:val="24"/>
          <w:szCs w:val="24"/>
        </w:rPr>
        <w:t xml:space="preserve"> - </w:t>
      </w:r>
      <w:r w:rsidR="007C6035">
        <w:rPr>
          <w:rFonts w:ascii="Times New Roman" w:hAnsi="Times New Roman" w:cs="Times New Roman"/>
          <w:sz w:val="24"/>
          <w:szCs w:val="24"/>
        </w:rPr>
        <w:t>28</w:t>
      </w:r>
      <w:r w:rsidRPr="008F5DD1">
        <w:rPr>
          <w:rFonts w:ascii="Times New Roman" w:hAnsi="Times New Roman" w:cs="Times New Roman"/>
          <w:sz w:val="24"/>
          <w:szCs w:val="24"/>
        </w:rPr>
        <w:t xml:space="preserve"> мг, </w:t>
      </w:r>
      <w:proofErr w:type="spellStart"/>
      <w:r w:rsidRPr="008F5DD1">
        <w:rPr>
          <w:rFonts w:ascii="Times New Roman" w:hAnsi="Times New Roman" w:cs="Times New Roman"/>
          <w:sz w:val="24"/>
          <w:szCs w:val="24"/>
        </w:rPr>
        <w:t>празиквантел</w:t>
      </w:r>
      <w:proofErr w:type="spellEnd"/>
      <w:r w:rsidRPr="008F5DD1">
        <w:rPr>
          <w:rFonts w:ascii="Times New Roman" w:hAnsi="Times New Roman" w:cs="Times New Roman"/>
          <w:sz w:val="24"/>
          <w:szCs w:val="24"/>
        </w:rPr>
        <w:t xml:space="preserve"> - </w:t>
      </w:r>
      <w:r w:rsidR="007C6035">
        <w:rPr>
          <w:rFonts w:ascii="Times New Roman" w:hAnsi="Times New Roman" w:cs="Times New Roman"/>
          <w:sz w:val="24"/>
          <w:szCs w:val="24"/>
        </w:rPr>
        <w:t xml:space="preserve">10 </w:t>
      </w:r>
      <w:proofErr w:type="gramStart"/>
      <w:r w:rsidR="007C6035">
        <w:rPr>
          <w:rFonts w:ascii="Times New Roman" w:hAnsi="Times New Roman" w:cs="Times New Roman"/>
          <w:sz w:val="24"/>
          <w:szCs w:val="24"/>
        </w:rPr>
        <w:t>мг,</w:t>
      </w:r>
      <w:r w:rsidRPr="008F5DD1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8F5DD1">
        <w:rPr>
          <w:rFonts w:ascii="Times New Roman" w:hAnsi="Times New Roman" w:cs="Times New Roman"/>
          <w:sz w:val="24"/>
          <w:szCs w:val="24"/>
        </w:rPr>
        <w:t>фенбендазол</w:t>
      </w:r>
      <w:proofErr w:type="spellEnd"/>
      <w:proofErr w:type="gramEnd"/>
      <w:r w:rsidRPr="008F5DD1">
        <w:rPr>
          <w:rFonts w:ascii="Times New Roman" w:hAnsi="Times New Roman" w:cs="Times New Roman"/>
          <w:sz w:val="24"/>
          <w:szCs w:val="24"/>
        </w:rPr>
        <w:t xml:space="preserve"> - </w:t>
      </w:r>
      <w:r w:rsidR="007C6035">
        <w:rPr>
          <w:rFonts w:ascii="Times New Roman" w:hAnsi="Times New Roman" w:cs="Times New Roman"/>
          <w:sz w:val="24"/>
          <w:szCs w:val="24"/>
        </w:rPr>
        <w:t>3</w:t>
      </w:r>
      <w:r w:rsidR="00C71587">
        <w:rPr>
          <w:rFonts w:ascii="Times New Roman" w:hAnsi="Times New Roman" w:cs="Times New Roman"/>
          <w:sz w:val="24"/>
          <w:szCs w:val="24"/>
        </w:rPr>
        <w:t xml:space="preserve"> мг, </w:t>
      </w:r>
      <w:proofErr w:type="spellStart"/>
      <w:r w:rsidR="00C71587">
        <w:rPr>
          <w:rFonts w:ascii="Times New Roman" w:hAnsi="Times New Roman" w:cs="Times New Roman"/>
          <w:sz w:val="24"/>
          <w:szCs w:val="24"/>
        </w:rPr>
        <w:t>ивермектин</w:t>
      </w:r>
      <w:proofErr w:type="spellEnd"/>
      <w:r w:rsidRPr="008F5DD1">
        <w:rPr>
          <w:rFonts w:ascii="Times New Roman" w:hAnsi="Times New Roman" w:cs="Times New Roman"/>
          <w:sz w:val="24"/>
          <w:szCs w:val="24"/>
        </w:rPr>
        <w:t xml:space="preserve"> </w:t>
      </w:r>
      <w:r w:rsidR="00C71587">
        <w:rPr>
          <w:rFonts w:ascii="Times New Roman" w:hAnsi="Times New Roman" w:cs="Times New Roman"/>
          <w:sz w:val="24"/>
          <w:szCs w:val="24"/>
        </w:rPr>
        <w:t>–</w:t>
      </w:r>
      <w:r w:rsidRPr="008F5DD1">
        <w:rPr>
          <w:rFonts w:ascii="Times New Roman" w:hAnsi="Times New Roman" w:cs="Times New Roman"/>
          <w:sz w:val="24"/>
          <w:szCs w:val="24"/>
        </w:rPr>
        <w:t xml:space="preserve"> </w:t>
      </w:r>
      <w:r w:rsidR="00C71587">
        <w:rPr>
          <w:rFonts w:ascii="Times New Roman" w:hAnsi="Times New Roman" w:cs="Times New Roman"/>
          <w:sz w:val="24"/>
          <w:szCs w:val="24"/>
        </w:rPr>
        <w:t>0,0</w:t>
      </w:r>
      <w:r w:rsidR="007C6035">
        <w:rPr>
          <w:rFonts w:ascii="Times New Roman" w:hAnsi="Times New Roman" w:cs="Times New Roman"/>
          <w:sz w:val="24"/>
          <w:szCs w:val="24"/>
        </w:rPr>
        <w:t>12</w:t>
      </w:r>
      <w:r w:rsidRPr="008F5DD1">
        <w:rPr>
          <w:rFonts w:ascii="Times New Roman" w:hAnsi="Times New Roman" w:cs="Times New Roman"/>
          <w:sz w:val="24"/>
          <w:szCs w:val="24"/>
        </w:rPr>
        <w:t xml:space="preserve"> мг</w:t>
      </w:r>
      <w:r w:rsidR="00C71587">
        <w:rPr>
          <w:rFonts w:ascii="Times New Roman" w:hAnsi="Times New Roman" w:cs="Times New Roman"/>
          <w:sz w:val="24"/>
          <w:szCs w:val="24"/>
        </w:rPr>
        <w:t xml:space="preserve">, а в качестве вспомогательных компонентов: </w:t>
      </w:r>
      <w:proofErr w:type="spellStart"/>
      <w:r w:rsidR="00C71587">
        <w:rPr>
          <w:rFonts w:ascii="Times New Roman" w:hAnsi="Times New Roman" w:cs="Times New Roman"/>
          <w:sz w:val="24"/>
          <w:szCs w:val="24"/>
        </w:rPr>
        <w:t>келтрол</w:t>
      </w:r>
      <w:proofErr w:type="spellEnd"/>
      <w:r w:rsidR="00C71587">
        <w:rPr>
          <w:rFonts w:ascii="Times New Roman" w:hAnsi="Times New Roman" w:cs="Times New Roman"/>
          <w:sz w:val="24"/>
          <w:szCs w:val="24"/>
        </w:rPr>
        <w:t xml:space="preserve">, лимонная кислота, </w:t>
      </w:r>
      <w:proofErr w:type="spellStart"/>
      <w:r w:rsidR="00C71587">
        <w:rPr>
          <w:rFonts w:ascii="Times New Roman" w:hAnsi="Times New Roman" w:cs="Times New Roman"/>
          <w:sz w:val="24"/>
          <w:szCs w:val="24"/>
        </w:rPr>
        <w:t>бензоат</w:t>
      </w:r>
      <w:proofErr w:type="spellEnd"/>
      <w:r w:rsidR="00C71587">
        <w:rPr>
          <w:rFonts w:ascii="Times New Roman" w:hAnsi="Times New Roman" w:cs="Times New Roman"/>
          <w:sz w:val="24"/>
          <w:szCs w:val="24"/>
        </w:rPr>
        <w:t xml:space="preserve"> натрия, ПЭГ-400, сорбит,</w:t>
      </w:r>
      <w:r w:rsidRPr="008F5DD1">
        <w:rPr>
          <w:rFonts w:ascii="Times New Roman" w:hAnsi="Times New Roman" w:cs="Times New Roman"/>
          <w:sz w:val="24"/>
          <w:szCs w:val="24"/>
        </w:rPr>
        <w:t xml:space="preserve"> вода очищенная. По внешнему виду препарат представляет собой суспензию светло-желтого цвета. Препарат выпускают расфасованным по </w:t>
      </w:r>
      <w:r w:rsidR="007C6035">
        <w:rPr>
          <w:rFonts w:ascii="Times New Roman" w:hAnsi="Times New Roman" w:cs="Times New Roman"/>
          <w:sz w:val="24"/>
          <w:szCs w:val="24"/>
        </w:rPr>
        <w:t>5</w:t>
      </w:r>
      <w:r w:rsidRPr="008F5DD1">
        <w:rPr>
          <w:rFonts w:ascii="Times New Roman" w:hAnsi="Times New Roman" w:cs="Times New Roman"/>
          <w:sz w:val="24"/>
          <w:szCs w:val="24"/>
        </w:rPr>
        <w:t xml:space="preserve"> мл в полимерные флаконы, герметично укупоренные навинчивающимися крышками с контролем первого вскрытия, упакованные в картонные пачки</w:t>
      </w:r>
      <w:r w:rsidR="00C71587">
        <w:rPr>
          <w:rFonts w:ascii="Times New Roman" w:hAnsi="Times New Roman" w:cs="Times New Roman"/>
          <w:sz w:val="24"/>
          <w:szCs w:val="24"/>
        </w:rPr>
        <w:t>. Каждую потребительскую</w:t>
      </w:r>
      <w:r w:rsidR="00D03DB6">
        <w:rPr>
          <w:rFonts w:ascii="Times New Roman" w:hAnsi="Times New Roman" w:cs="Times New Roman"/>
          <w:sz w:val="24"/>
          <w:szCs w:val="24"/>
        </w:rPr>
        <w:t xml:space="preserve"> упаковку снабжают инструкцией по применению, шприцем-дозатором и </w:t>
      </w:r>
      <w:proofErr w:type="spellStart"/>
      <w:r w:rsidR="00D03DB6">
        <w:rPr>
          <w:rFonts w:ascii="Times New Roman" w:hAnsi="Times New Roman" w:cs="Times New Roman"/>
          <w:sz w:val="24"/>
          <w:szCs w:val="24"/>
        </w:rPr>
        <w:t>стикерами</w:t>
      </w:r>
      <w:proofErr w:type="spellEnd"/>
      <w:r w:rsidR="00D03DB6">
        <w:rPr>
          <w:rFonts w:ascii="Times New Roman" w:hAnsi="Times New Roman" w:cs="Times New Roman"/>
          <w:sz w:val="24"/>
          <w:szCs w:val="24"/>
        </w:rPr>
        <w:t xml:space="preserve"> для ветеринарного паспорта.</w:t>
      </w:r>
    </w:p>
    <w:p w14:paraId="6C5D184E" w14:textId="77777777" w:rsidR="003A2D4A" w:rsidRPr="00951BAE" w:rsidRDefault="003A2D4A" w:rsidP="003A2D4A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951BAE">
        <w:rPr>
          <w:rFonts w:ascii="Times New Roman" w:hAnsi="Times New Roman" w:cs="Times New Roman"/>
          <w:b/>
          <w:sz w:val="24"/>
          <w:szCs w:val="24"/>
        </w:rPr>
        <w:t>Лекарственная форма</w:t>
      </w:r>
    </w:p>
    <w:p w14:paraId="4A7A5D99" w14:textId="6BA30B77" w:rsidR="003A2D4A" w:rsidRPr="008F5DD1" w:rsidRDefault="00D03DB6" w:rsidP="003A2D4A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Суспензия для орального применения</w:t>
      </w:r>
      <w:r w:rsidR="003A2D4A" w:rsidRPr="008F5DD1">
        <w:rPr>
          <w:rFonts w:ascii="Times New Roman" w:hAnsi="Times New Roman" w:cs="Times New Roman"/>
          <w:sz w:val="24"/>
          <w:szCs w:val="24"/>
        </w:rPr>
        <w:t>.</w:t>
      </w:r>
    </w:p>
    <w:p w14:paraId="53659AC3" w14:textId="77777777" w:rsidR="003A2D4A" w:rsidRPr="00951BAE" w:rsidRDefault="003A2D4A" w:rsidP="003A2D4A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951BAE">
        <w:rPr>
          <w:rFonts w:ascii="Times New Roman" w:hAnsi="Times New Roman" w:cs="Times New Roman"/>
          <w:b/>
          <w:sz w:val="24"/>
          <w:szCs w:val="24"/>
        </w:rPr>
        <w:t>Фармакотерапевтическая группа</w:t>
      </w:r>
    </w:p>
    <w:p w14:paraId="7BEEFF0E" w14:textId="23674339" w:rsidR="003A2D4A" w:rsidRPr="008F5DD1" w:rsidRDefault="00D03DB6" w:rsidP="003A2D4A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Комбинированное антигельминтное</w:t>
      </w:r>
      <w:r w:rsidR="003A2D4A" w:rsidRPr="008F5DD1">
        <w:rPr>
          <w:rFonts w:ascii="Times New Roman" w:hAnsi="Times New Roman" w:cs="Times New Roman"/>
          <w:sz w:val="24"/>
          <w:szCs w:val="24"/>
        </w:rPr>
        <w:t xml:space="preserve"> средство.</w:t>
      </w:r>
    </w:p>
    <w:p w14:paraId="1ABBC296" w14:textId="77777777" w:rsidR="003A2D4A" w:rsidRPr="00951BAE" w:rsidRDefault="003A2D4A" w:rsidP="003A2D4A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951BAE">
        <w:rPr>
          <w:rFonts w:ascii="Times New Roman" w:hAnsi="Times New Roman" w:cs="Times New Roman"/>
          <w:b/>
          <w:sz w:val="24"/>
          <w:szCs w:val="24"/>
        </w:rPr>
        <w:t>Фармакологические свойства</w:t>
      </w:r>
    </w:p>
    <w:p w14:paraId="3024A9C4" w14:textId="77777777" w:rsidR="003A2D4A" w:rsidRPr="00951BAE" w:rsidRDefault="003A2D4A" w:rsidP="003A2D4A">
      <w:pPr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951BAE">
        <w:rPr>
          <w:rFonts w:ascii="Times New Roman" w:hAnsi="Times New Roman" w:cs="Times New Roman"/>
          <w:b/>
          <w:sz w:val="24"/>
          <w:szCs w:val="24"/>
        </w:rPr>
        <w:t>Фармакодинамика</w:t>
      </w:r>
      <w:proofErr w:type="spellEnd"/>
      <w:r w:rsidRPr="00951BAE">
        <w:rPr>
          <w:rFonts w:ascii="Times New Roman" w:hAnsi="Times New Roman" w:cs="Times New Roman"/>
          <w:b/>
          <w:sz w:val="24"/>
          <w:szCs w:val="24"/>
        </w:rPr>
        <w:t xml:space="preserve"> и </w:t>
      </w:r>
      <w:proofErr w:type="spellStart"/>
      <w:r w:rsidRPr="00951BAE">
        <w:rPr>
          <w:rFonts w:ascii="Times New Roman" w:hAnsi="Times New Roman" w:cs="Times New Roman"/>
          <w:b/>
          <w:sz w:val="24"/>
          <w:szCs w:val="24"/>
        </w:rPr>
        <w:t>фармакокинетика</w:t>
      </w:r>
      <w:proofErr w:type="spellEnd"/>
    </w:p>
    <w:p w14:paraId="4DCA979F" w14:textId="4375F682" w:rsidR="00C23E62" w:rsidRDefault="00C23E62" w:rsidP="00C23E62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3E0C11">
        <w:rPr>
          <w:rFonts w:ascii="Times New Roman" w:hAnsi="Times New Roman" w:cs="Times New Roman"/>
          <w:sz w:val="24"/>
          <w:szCs w:val="24"/>
        </w:rPr>
        <w:t>Фенпраз</w:t>
      </w:r>
      <w:proofErr w:type="spellEnd"/>
      <w:r w:rsidRPr="003E0C1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форте суспензия, благодаря комбинированному составу, обладает широким спектром антигельминтного действия против круглых и ленточных гельминтов, а также простейших рода лямблий, паразитирующих у собак и кошек, включая </w:t>
      </w:r>
      <w:proofErr w:type="spellStart"/>
      <w:r>
        <w:rPr>
          <w:rFonts w:ascii="Times New Roman" w:hAnsi="Times New Roman" w:cs="Times New Roman"/>
          <w:sz w:val="24"/>
          <w:szCs w:val="24"/>
        </w:rPr>
        <w:t>Toxocara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canis</w:t>
      </w:r>
      <w:proofErr w:type="spellEnd"/>
      <w:r>
        <w:rPr>
          <w:rFonts w:ascii="Times New Roman" w:hAnsi="Times New Roman" w:cs="Times New Roman"/>
          <w:sz w:val="24"/>
          <w:szCs w:val="24"/>
        </w:rPr>
        <w:t>,</w:t>
      </w:r>
      <w:r w:rsidRPr="003E0C1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E0C11">
        <w:rPr>
          <w:rFonts w:ascii="Times New Roman" w:hAnsi="Times New Roman" w:cs="Times New Roman"/>
          <w:sz w:val="24"/>
          <w:szCs w:val="24"/>
        </w:rPr>
        <w:t>Toxascaris</w:t>
      </w:r>
      <w:proofErr w:type="spellEnd"/>
      <w:r w:rsidRPr="003E0C1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E0C11">
        <w:rPr>
          <w:rFonts w:ascii="Times New Roman" w:hAnsi="Times New Roman" w:cs="Times New Roman"/>
          <w:sz w:val="24"/>
          <w:szCs w:val="24"/>
        </w:rPr>
        <w:t>leonina</w:t>
      </w:r>
      <w:proofErr w:type="spellEnd"/>
      <w:r w:rsidRPr="003E0C11">
        <w:rPr>
          <w:rFonts w:ascii="Times New Roman" w:hAnsi="Times New Roman" w:cs="Times New Roman"/>
          <w:sz w:val="24"/>
          <w:szCs w:val="24"/>
        </w:rPr>
        <w:t>,</w:t>
      </w:r>
      <w:r w:rsidRPr="00D84C1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E0C11">
        <w:rPr>
          <w:rFonts w:ascii="Times New Roman" w:hAnsi="Times New Roman" w:cs="Times New Roman"/>
          <w:sz w:val="24"/>
          <w:szCs w:val="24"/>
        </w:rPr>
        <w:t>Uncinaria</w:t>
      </w:r>
      <w:proofErr w:type="spellEnd"/>
      <w:r w:rsidRPr="003E0C1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E0C11">
        <w:rPr>
          <w:rFonts w:ascii="Times New Roman" w:hAnsi="Times New Roman" w:cs="Times New Roman"/>
          <w:sz w:val="24"/>
          <w:szCs w:val="24"/>
        </w:rPr>
        <w:t>stenocephala</w:t>
      </w:r>
      <w:proofErr w:type="spellEnd"/>
      <w:r>
        <w:rPr>
          <w:rFonts w:ascii="Times New Roman" w:hAnsi="Times New Roman" w:cs="Times New Roman"/>
          <w:sz w:val="24"/>
          <w:szCs w:val="24"/>
        </w:rPr>
        <w:t>,</w:t>
      </w:r>
      <w:r w:rsidRPr="00D84C1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E0C11">
        <w:rPr>
          <w:rFonts w:ascii="Times New Roman" w:hAnsi="Times New Roman" w:cs="Times New Roman"/>
          <w:sz w:val="24"/>
          <w:szCs w:val="24"/>
        </w:rPr>
        <w:t>Ancylostoma</w:t>
      </w:r>
      <w:proofErr w:type="spellEnd"/>
      <w:r w:rsidRPr="003E0C1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caninum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Trichuris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vulpis</w:t>
      </w:r>
      <w:proofErr w:type="spellEnd"/>
      <w:r w:rsidRPr="003E0C1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3E0C11">
        <w:rPr>
          <w:rFonts w:ascii="Times New Roman" w:hAnsi="Times New Roman" w:cs="Times New Roman"/>
          <w:sz w:val="24"/>
          <w:szCs w:val="24"/>
        </w:rPr>
        <w:t>Echinococcus</w:t>
      </w:r>
      <w:proofErr w:type="spellEnd"/>
      <w:r w:rsidRPr="003E0C1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E0C11">
        <w:rPr>
          <w:rFonts w:ascii="Times New Roman" w:hAnsi="Times New Roman" w:cs="Times New Roman"/>
          <w:sz w:val="24"/>
          <w:szCs w:val="24"/>
        </w:rPr>
        <w:t>granulosus</w:t>
      </w:r>
      <w:proofErr w:type="spellEnd"/>
      <w:r w:rsidRPr="003E0C1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3E0C11">
        <w:rPr>
          <w:rFonts w:ascii="Times New Roman" w:hAnsi="Times New Roman" w:cs="Times New Roman"/>
          <w:sz w:val="24"/>
          <w:szCs w:val="24"/>
        </w:rPr>
        <w:t>Echinococcus</w:t>
      </w:r>
      <w:proofErr w:type="spellEnd"/>
      <w:r w:rsidRPr="003E0C1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E0C11">
        <w:rPr>
          <w:rFonts w:ascii="Times New Roman" w:hAnsi="Times New Roman" w:cs="Times New Roman"/>
          <w:sz w:val="24"/>
          <w:szCs w:val="24"/>
        </w:rPr>
        <w:t>multilocularis</w:t>
      </w:r>
      <w:proofErr w:type="spellEnd"/>
      <w:r w:rsidRPr="003E0C1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3E0C11">
        <w:rPr>
          <w:rFonts w:ascii="Times New Roman" w:hAnsi="Times New Roman" w:cs="Times New Roman"/>
          <w:sz w:val="24"/>
          <w:szCs w:val="24"/>
        </w:rPr>
        <w:t>Taenia</w:t>
      </w:r>
      <w:proofErr w:type="spellEnd"/>
      <w:r w:rsidRPr="003E0C1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E0C11">
        <w:rPr>
          <w:rFonts w:ascii="Times New Roman" w:hAnsi="Times New Roman" w:cs="Times New Roman"/>
          <w:sz w:val="24"/>
          <w:szCs w:val="24"/>
        </w:rPr>
        <w:t>spp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  <w:r w:rsidRPr="003E0C1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E0C11">
        <w:rPr>
          <w:rFonts w:ascii="Times New Roman" w:hAnsi="Times New Roman" w:cs="Times New Roman"/>
          <w:sz w:val="24"/>
          <w:szCs w:val="24"/>
        </w:rPr>
        <w:t>Multiceps</w:t>
      </w:r>
      <w:proofErr w:type="spellEnd"/>
      <w:r w:rsidRPr="003E0C1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E0C11">
        <w:rPr>
          <w:rFonts w:ascii="Times New Roman" w:hAnsi="Times New Roman" w:cs="Times New Roman"/>
          <w:sz w:val="24"/>
          <w:szCs w:val="24"/>
        </w:rPr>
        <w:t>multiceps</w:t>
      </w:r>
      <w:proofErr w:type="spellEnd"/>
      <w:r w:rsidRPr="003E0C1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3E0C11">
        <w:rPr>
          <w:rFonts w:ascii="Times New Roman" w:hAnsi="Times New Roman" w:cs="Times New Roman"/>
          <w:sz w:val="24"/>
          <w:szCs w:val="24"/>
        </w:rPr>
        <w:t>Mesocestoides</w:t>
      </w:r>
      <w:proofErr w:type="spellEnd"/>
      <w:r w:rsidRPr="003E0C1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E0C11">
        <w:rPr>
          <w:rFonts w:ascii="Times New Roman" w:hAnsi="Times New Roman" w:cs="Times New Roman"/>
          <w:sz w:val="24"/>
          <w:szCs w:val="24"/>
        </w:rPr>
        <w:t>lineatus</w:t>
      </w:r>
      <w:proofErr w:type="spellEnd"/>
      <w:r w:rsidRPr="003E0C1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3E0C11">
        <w:rPr>
          <w:rFonts w:ascii="Times New Roman" w:hAnsi="Times New Roman" w:cs="Times New Roman"/>
          <w:sz w:val="24"/>
          <w:szCs w:val="24"/>
        </w:rPr>
        <w:t>Dipylidium</w:t>
      </w:r>
      <w:proofErr w:type="spellEnd"/>
      <w:r w:rsidRPr="003E0C1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E0C11">
        <w:rPr>
          <w:rFonts w:ascii="Times New Roman" w:hAnsi="Times New Roman" w:cs="Times New Roman"/>
          <w:sz w:val="24"/>
          <w:szCs w:val="24"/>
        </w:rPr>
        <w:t>caninum</w:t>
      </w:r>
      <w:proofErr w:type="spellEnd"/>
      <w:r w:rsidRPr="003E0C11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Giardia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spp</w:t>
      </w:r>
      <w:proofErr w:type="spellEnd"/>
      <w:r>
        <w:rPr>
          <w:rFonts w:ascii="Times New Roman" w:hAnsi="Times New Roman" w:cs="Times New Roman"/>
          <w:sz w:val="24"/>
          <w:szCs w:val="24"/>
        </w:rPr>
        <w:t>., а также личиночных фаз развития (</w:t>
      </w:r>
      <w:proofErr w:type="spellStart"/>
      <w:r>
        <w:rPr>
          <w:rFonts w:ascii="Times New Roman" w:hAnsi="Times New Roman" w:cs="Times New Roman"/>
          <w:sz w:val="24"/>
          <w:szCs w:val="24"/>
        </w:rPr>
        <w:t>микрофилярий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)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Dirofilaria</w:t>
      </w:r>
      <w:proofErr w:type="spellEnd"/>
      <w:r w:rsidRPr="007B7E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immitis</w:t>
      </w:r>
      <w:proofErr w:type="spellEnd"/>
      <w:r w:rsidRPr="007B7EC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и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Dirofilaria</w:t>
      </w:r>
      <w:proofErr w:type="spellEnd"/>
      <w:r w:rsidRPr="007B7E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repens</w:t>
      </w:r>
      <w:proofErr w:type="spellEnd"/>
      <w:r w:rsidRPr="003E0C11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7027872D" w14:textId="77777777" w:rsidR="00C23E62" w:rsidRDefault="00C23E62" w:rsidP="00C23E62">
      <w:pPr>
        <w:jc w:val="both"/>
        <w:rPr>
          <w:rFonts w:ascii="Times New Roman" w:hAnsi="Times New Roman" w:cs="Times New Roman"/>
          <w:sz w:val="24"/>
          <w:szCs w:val="24"/>
        </w:rPr>
      </w:pPr>
      <w:r w:rsidRPr="003E0C11">
        <w:rPr>
          <w:rFonts w:ascii="Times New Roman" w:hAnsi="Times New Roman" w:cs="Times New Roman"/>
          <w:sz w:val="24"/>
          <w:szCs w:val="24"/>
        </w:rPr>
        <w:t xml:space="preserve">Механизм действия </w:t>
      </w:r>
      <w:proofErr w:type="spellStart"/>
      <w:r w:rsidRPr="003E0C11">
        <w:rPr>
          <w:rFonts w:ascii="Times New Roman" w:hAnsi="Times New Roman" w:cs="Times New Roman"/>
          <w:sz w:val="24"/>
          <w:szCs w:val="24"/>
        </w:rPr>
        <w:t>пирантела</w:t>
      </w:r>
      <w:proofErr w:type="spellEnd"/>
      <w:r w:rsidRPr="003E0C1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E0C11">
        <w:rPr>
          <w:rFonts w:ascii="Times New Roman" w:hAnsi="Times New Roman" w:cs="Times New Roman"/>
          <w:sz w:val="24"/>
          <w:szCs w:val="24"/>
        </w:rPr>
        <w:t>памоат</w:t>
      </w:r>
      <w:proofErr w:type="spellEnd"/>
      <w:r w:rsidRPr="003E0C11">
        <w:rPr>
          <w:rFonts w:ascii="Times New Roman" w:hAnsi="Times New Roman" w:cs="Times New Roman"/>
          <w:sz w:val="24"/>
          <w:szCs w:val="24"/>
        </w:rPr>
        <w:t xml:space="preserve"> заключается в блокировании нейромышечной передачи и нарушении проницаемости клеточных мембран, угнетении </w:t>
      </w:r>
      <w:proofErr w:type="spellStart"/>
      <w:r w:rsidRPr="003E0C11">
        <w:rPr>
          <w:rFonts w:ascii="Times New Roman" w:hAnsi="Times New Roman" w:cs="Times New Roman"/>
          <w:sz w:val="24"/>
          <w:szCs w:val="24"/>
        </w:rPr>
        <w:t>холинэстеразы</w:t>
      </w:r>
      <w:proofErr w:type="spellEnd"/>
      <w:r w:rsidRPr="003E0C11">
        <w:rPr>
          <w:rFonts w:ascii="Times New Roman" w:hAnsi="Times New Roman" w:cs="Times New Roman"/>
          <w:sz w:val="24"/>
          <w:szCs w:val="24"/>
        </w:rPr>
        <w:t>, что влечет за собой паралич и гибель паразита.</w:t>
      </w:r>
    </w:p>
    <w:p w14:paraId="3779B013" w14:textId="77777777" w:rsidR="00C23E62" w:rsidRDefault="00C23E62" w:rsidP="00C23E62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Механизм действия </w:t>
      </w:r>
      <w:proofErr w:type="spellStart"/>
      <w:r>
        <w:rPr>
          <w:rFonts w:ascii="Times New Roman" w:hAnsi="Times New Roman" w:cs="Times New Roman"/>
          <w:sz w:val="24"/>
          <w:szCs w:val="24"/>
        </w:rPr>
        <w:t>празиквантела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основан на нарушении у гельминтов транспорта глюкозы и </w:t>
      </w:r>
      <w:proofErr w:type="spellStart"/>
      <w:r>
        <w:rPr>
          <w:rFonts w:ascii="Times New Roman" w:hAnsi="Times New Roman" w:cs="Times New Roman"/>
          <w:sz w:val="24"/>
          <w:szCs w:val="24"/>
        </w:rPr>
        <w:t>микротубулярного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функции, угнетении активности </w:t>
      </w:r>
      <w:proofErr w:type="spellStart"/>
      <w:r>
        <w:rPr>
          <w:rFonts w:ascii="Times New Roman" w:hAnsi="Times New Roman" w:cs="Times New Roman"/>
          <w:sz w:val="24"/>
          <w:szCs w:val="24"/>
        </w:rPr>
        <w:t>фумаратредуктазы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и синтеза </w:t>
      </w:r>
      <w:r>
        <w:rPr>
          <w:rFonts w:ascii="Times New Roman" w:hAnsi="Times New Roman" w:cs="Times New Roman"/>
          <w:sz w:val="24"/>
          <w:szCs w:val="24"/>
        </w:rPr>
        <w:lastRenderedPageBreak/>
        <w:t xml:space="preserve">АТФ, повышения проницаемости клеточных мембран и нарушении мышечной иннервации, что ведет к параличу гибели паразита. </w:t>
      </w:r>
      <w:proofErr w:type="spellStart"/>
      <w:r>
        <w:rPr>
          <w:rFonts w:ascii="Times New Roman" w:hAnsi="Times New Roman" w:cs="Times New Roman"/>
          <w:sz w:val="24"/>
          <w:szCs w:val="24"/>
        </w:rPr>
        <w:t>Пирантела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памоат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>
        <w:rPr>
          <w:rFonts w:ascii="Times New Roman" w:hAnsi="Times New Roman" w:cs="Times New Roman"/>
          <w:sz w:val="24"/>
          <w:szCs w:val="24"/>
        </w:rPr>
        <w:t>фенбендазол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частично всасываются в кишечник и выводятся из организма в основном с фекалиями в течение24-48 часов.</w:t>
      </w:r>
    </w:p>
    <w:p w14:paraId="5264A3F0" w14:textId="77777777" w:rsidR="00C23E62" w:rsidRDefault="00C23E62" w:rsidP="00C23E62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Механизм действия, входящего в состав препарата </w:t>
      </w:r>
      <w:proofErr w:type="spellStart"/>
      <w:r>
        <w:rPr>
          <w:rFonts w:ascii="Times New Roman" w:hAnsi="Times New Roman" w:cs="Times New Roman"/>
          <w:sz w:val="24"/>
          <w:szCs w:val="24"/>
        </w:rPr>
        <w:t>ивермектина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заключается в его воздействии на величину тока ионов хлора через мембраны нервных и мышечных клеток паразита. Основной мишенью являются </w:t>
      </w:r>
      <w:proofErr w:type="spellStart"/>
      <w:r>
        <w:rPr>
          <w:rFonts w:ascii="Times New Roman" w:hAnsi="Times New Roman" w:cs="Times New Roman"/>
          <w:sz w:val="24"/>
          <w:szCs w:val="24"/>
        </w:rPr>
        <w:t>глутамат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-чувствительные хлорные каналы, а также рецепторы гамма-аминомасляной кислоты. Изменение тока ионов хлора нарушает проведение нервных импульсов, что приводит к параличу и гибели паразита. Максимальная концентрация </w:t>
      </w:r>
      <w:proofErr w:type="spellStart"/>
      <w:r>
        <w:rPr>
          <w:rFonts w:ascii="Times New Roman" w:hAnsi="Times New Roman" w:cs="Times New Roman"/>
          <w:sz w:val="24"/>
          <w:szCs w:val="24"/>
        </w:rPr>
        <w:t>ивермектина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в плазме крови отмечается через 9 ч после перорального введения. Выводится </w:t>
      </w:r>
      <w:proofErr w:type="spellStart"/>
      <w:r>
        <w:rPr>
          <w:rFonts w:ascii="Times New Roman" w:hAnsi="Times New Roman" w:cs="Times New Roman"/>
          <w:sz w:val="24"/>
          <w:szCs w:val="24"/>
        </w:rPr>
        <w:t>ивермектин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из организма в основном с желчью, фекалиями и частично с мочой.</w:t>
      </w:r>
    </w:p>
    <w:p w14:paraId="79F2229F" w14:textId="42F8A952" w:rsidR="00C23E62" w:rsidRPr="003E0C11" w:rsidRDefault="00C23E62" w:rsidP="00C23E62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Фенпраз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форте суспензия п</w:t>
      </w:r>
      <w:r w:rsidRPr="003E0C11">
        <w:rPr>
          <w:rFonts w:ascii="Times New Roman" w:hAnsi="Times New Roman" w:cs="Times New Roman"/>
          <w:sz w:val="24"/>
          <w:szCs w:val="24"/>
        </w:rPr>
        <w:t>о степени воздейс</w:t>
      </w:r>
      <w:r>
        <w:rPr>
          <w:rFonts w:ascii="Times New Roman" w:hAnsi="Times New Roman" w:cs="Times New Roman"/>
          <w:sz w:val="24"/>
          <w:szCs w:val="24"/>
        </w:rPr>
        <w:t>твия на организм препарат относя</w:t>
      </w:r>
      <w:r w:rsidRPr="003E0C11">
        <w:rPr>
          <w:rFonts w:ascii="Times New Roman" w:hAnsi="Times New Roman" w:cs="Times New Roman"/>
          <w:sz w:val="24"/>
          <w:szCs w:val="24"/>
        </w:rPr>
        <w:t xml:space="preserve">тся </w:t>
      </w:r>
      <w:r>
        <w:rPr>
          <w:rFonts w:ascii="Times New Roman" w:hAnsi="Times New Roman" w:cs="Times New Roman"/>
          <w:sz w:val="24"/>
          <w:szCs w:val="24"/>
        </w:rPr>
        <w:t>к малоопасным веществам (4</w:t>
      </w:r>
      <w:r w:rsidRPr="003E0C11">
        <w:rPr>
          <w:rFonts w:ascii="Times New Roman" w:hAnsi="Times New Roman" w:cs="Times New Roman"/>
          <w:sz w:val="24"/>
          <w:szCs w:val="24"/>
        </w:rPr>
        <w:t xml:space="preserve"> класс опасности по ГОСТ 12.1.007-76)</w:t>
      </w:r>
      <w:r>
        <w:rPr>
          <w:rFonts w:ascii="Times New Roman" w:hAnsi="Times New Roman" w:cs="Times New Roman"/>
          <w:sz w:val="24"/>
          <w:szCs w:val="24"/>
        </w:rPr>
        <w:t>, при применении в рекомендуемых дозах хорошо переносится собакам и кошкам.</w:t>
      </w:r>
    </w:p>
    <w:p w14:paraId="58BF328A" w14:textId="77777777" w:rsidR="003A2D4A" w:rsidRPr="00951BAE" w:rsidRDefault="003A2D4A" w:rsidP="003A2D4A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951BAE">
        <w:rPr>
          <w:rFonts w:ascii="Times New Roman" w:hAnsi="Times New Roman" w:cs="Times New Roman"/>
          <w:b/>
          <w:sz w:val="24"/>
          <w:szCs w:val="24"/>
        </w:rPr>
        <w:t>Показания к применению</w:t>
      </w:r>
    </w:p>
    <w:p w14:paraId="3A02C42E" w14:textId="675167AA" w:rsidR="003A2D4A" w:rsidRPr="008F5DD1" w:rsidRDefault="003A2D4A" w:rsidP="003A2D4A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F5DD1">
        <w:rPr>
          <w:rFonts w:ascii="Times New Roman" w:hAnsi="Times New Roman" w:cs="Times New Roman"/>
          <w:sz w:val="24"/>
          <w:szCs w:val="24"/>
        </w:rPr>
        <w:t>Фенпраз</w:t>
      </w:r>
      <w:proofErr w:type="spellEnd"/>
      <w:r w:rsidRPr="008F5DD1">
        <w:rPr>
          <w:rFonts w:ascii="Times New Roman" w:hAnsi="Times New Roman" w:cs="Times New Roman"/>
          <w:sz w:val="24"/>
          <w:szCs w:val="24"/>
        </w:rPr>
        <w:t xml:space="preserve"> </w:t>
      </w:r>
      <w:r w:rsidR="00C23E62">
        <w:rPr>
          <w:rFonts w:ascii="Times New Roman" w:hAnsi="Times New Roman" w:cs="Times New Roman"/>
          <w:sz w:val="24"/>
          <w:szCs w:val="24"/>
        </w:rPr>
        <w:t xml:space="preserve">форте </w:t>
      </w:r>
      <w:r w:rsidRPr="008F5DD1">
        <w:rPr>
          <w:rFonts w:ascii="Times New Roman" w:hAnsi="Times New Roman" w:cs="Times New Roman"/>
          <w:sz w:val="24"/>
          <w:szCs w:val="24"/>
        </w:rPr>
        <w:t xml:space="preserve">суспензию </w:t>
      </w:r>
      <w:r w:rsidR="00EC681C">
        <w:rPr>
          <w:rFonts w:ascii="Times New Roman" w:hAnsi="Times New Roman" w:cs="Times New Roman"/>
          <w:sz w:val="24"/>
          <w:szCs w:val="24"/>
        </w:rPr>
        <w:t>назначают кошкам и котятам</w:t>
      </w:r>
      <w:r w:rsidR="00C23E62">
        <w:rPr>
          <w:rFonts w:ascii="Times New Roman" w:hAnsi="Times New Roman" w:cs="Times New Roman"/>
          <w:sz w:val="24"/>
          <w:szCs w:val="24"/>
        </w:rPr>
        <w:t xml:space="preserve"> с 3-х недельного возраста с профилактической и лечебной целью при </w:t>
      </w:r>
      <w:proofErr w:type="spellStart"/>
      <w:r w:rsidR="00C23E62">
        <w:rPr>
          <w:rFonts w:ascii="Times New Roman" w:hAnsi="Times New Roman" w:cs="Times New Roman"/>
          <w:sz w:val="24"/>
          <w:szCs w:val="24"/>
        </w:rPr>
        <w:t>нематодозах</w:t>
      </w:r>
      <w:proofErr w:type="spellEnd"/>
      <w:r w:rsidR="00C23E62">
        <w:rPr>
          <w:rFonts w:ascii="Times New Roman" w:hAnsi="Times New Roman" w:cs="Times New Roman"/>
          <w:sz w:val="24"/>
          <w:szCs w:val="24"/>
        </w:rPr>
        <w:t xml:space="preserve"> и цестодозах ЖКТ, </w:t>
      </w:r>
      <w:proofErr w:type="spellStart"/>
      <w:r w:rsidR="00C23E62">
        <w:rPr>
          <w:rFonts w:ascii="Times New Roman" w:hAnsi="Times New Roman" w:cs="Times New Roman"/>
          <w:sz w:val="24"/>
          <w:szCs w:val="24"/>
        </w:rPr>
        <w:t>гиардиозе</w:t>
      </w:r>
      <w:proofErr w:type="spellEnd"/>
      <w:r w:rsidR="00C23E62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="00C23E62">
        <w:rPr>
          <w:rFonts w:ascii="Times New Roman" w:hAnsi="Times New Roman" w:cs="Times New Roman"/>
          <w:sz w:val="24"/>
          <w:szCs w:val="24"/>
        </w:rPr>
        <w:t>лямблиозе</w:t>
      </w:r>
      <w:proofErr w:type="spellEnd"/>
      <w:r w:rsidR="00C23E62">
        <w:rPr>
          <w:rFonts w:ascii="Times New Roman" w:hAnsi="Times New Roman" w:cs="Times New Roman"/>
          <w:sz w:val="24"/>
          <w:szCs w:val="24"/>
        </w:rPr>
        <w:t xml:space="preserve">), а также для профилактики </w:t>
      </w:r>
      <w:proofErr w:type="spellStart"/>
      <w:r w:rsidR="00C23E62">
        <w:rPr>
          <w:rFonts w:ascii="Times New Roman" w:hAnsi="Times New Roman" w:cs="Times New Roman"/>
          <w:sz w:val="24"/>
          <w:szCs w:val="24"/>
        </w:rPr>
        <w:t>дирофиляриоза</w:t>
      </w:r>
      <w:proofErr w:type="spellEnd"/>
      <w:r w:rsidR="00C23E62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172CEFB5" w14:textId="77777777" w:rsidR="003A2D4A" w:rsidRPr="00951BAE" w:rsidRDefault="003A2D4A" w:rsidP="003A2D4A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951BAE">
        <w:rPr>
          <w:rFonts w:ascii="Times New Roman" w:hAnsi="Times New Roman" w:cs="Times New Roman"/>
          <w:b/>
          <w:sz w:val="24"/>
          <w:szCs w:val="24"/>
        </w:rPr>
        <w:t>Порядок применения</w:t>
      </w:r>
    </w:p>
    <w:p w14:paraId="10F05EBD" w14:textId="77777777" w:rsidR="003A2D4A" w:rsidRPr="008F5DD1" w:rsidRDefault="003A2D4A" w:rsidP="003A2D4A">
      <w:pPr>
        <w:jc w:val="both"/>
        <w:rPr>
          <w:rFonts w:ascii="Times New Roman" w:hAnsi="Times New Roman" w:cs="Times New Roman"/>
          <w:sz w:val="24"/>
          <w:szCs w:val="24"/>
        </w:rPr>
      </w:pPr>
      <w:r w:rsidRPr="008F5DD1">
        <w:rPr>
          <w:rFonts w:ascii="Times New Roman" w:hAnsi="Times New Roman" w:cs="Times New Roman"/>
          <w:sz w:val="24"/>
          <w:szCs w:val="24"/>
        </w:rPr>
        <w:t xml:space="preserve">Перед применением флакон с суспензией необходимо тщательно встряхнуть. </w:t>
      </w:r>
    </w:p>
    <w:p w14:paraId="706F38A5" w14:textId="320159BA" w:rsidR="003A2D4A" w:rsidRPr="008F5DD1" w:rsidRDefault="001F1865" w:rsidP="003A2D4A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Фенпраз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форте суспензию задают животному внутрь, однократно</w:t>
      </w:r>
      <w:r w:rsidR="003A2D4A" w:rsidRPr="008F5DD1">
        <w:rPr>
          <w:rFonts w:ascii="Times New Roman" w:hAnsi="Times New Roman" w:cs="Times New Roman"/>
          <w:sz w:val="24"/>
          <w:szCs w:val="24"/>
        </w:rPr>
        <w:t>, и</w:t>
      </w:r>
      <w:r>
        <w:rPr>
          <w:rFonts w:ascii="Times New Roman" w:hAnsi="Times New Roman" w:cs="Times New Roman"/>
          <w:sz w:val="24"/>
          <w:szCs w:val="24"/>
        </w:rPr>
        <w:t xml:space="preserve">ндивидуально, в утреннее время, </w:t>
      </w:r>
      <w:r w:rsidR="003A2D4A" w:rsidRPr="008F5DD1">
        <w:rPr>
          <w:rFonts w:ascii="Times New Roman" w:hAnsi="Times New Roman" w:cs="Times New Roman"/>
          <w:sz w:val="24"/>
          <w:szCs w:val="24"/>
        </w:rPr>
        <w:t xml:space="preserve">в дозе 1 мл на </w:t>
      </w:r>
      <w:r w:rsidR="007C6035">
        <w:rPr>
          <w:rFonts w:ascii="Times New Roman" w:hAnsi="Times New Roman" w:cs="Times New Roman"/>
          <w:sz w:val="24"/>
          <w:szCs w:val="24"/>
        </w:rPr>
        <w:t>2</w:t>
      </w:r>
      <w:r w:rsidR="003A2D4A" w:rsidRPr="008F5DD1">
        <w:rPr>
          <w:rFonts w:ascii="Times New Roman" w:hAnsi="Times New Roman" w:cs="Times New Roman"/>
          <w:sz w:val="24"/>
          <w:szCs w:val="24"/>
        </w:rPr>
        <w:t xml:space="preserve"> кг массы с небольшим количеством корма или</w:t>
      </w:r>
      <w:r>
        <w:rPr>
          <w:rFonts w:ascii="Times New Roman" w:hAnsi="Times New Roman" w:cs="Times New Roman"/>
          <w:sz w:val="24"/>
          <w:szCs w:val="24"/>
        </w:rPr>
        <w:t xml:space="preserve"> принудительно вливают в защечную область при помощи шприца-дозатора. </w:t>
      </w:r>
    </w:p>
    <w:p w14:paraId="3DC01F2C" w14:textId="5DD2F5E5" w:rsidR="003A2D4A" w:rsidRDefault="003A2D4A" w:rsidP="003A2D4A">
      <w:pPr>
        <w:jc w:val="both"/>
        <w:rPr>
          <w:rFonts w:ascii="Times New Roman" w:hAnsi="Times New Roman" w:cs="Times New Roman"/>
          <w:sz w:val="24"/>
          <w:szCs w:val="24"/>
        </w:rPr>
      </w:pPr>
      <w:r w:rsidRPr="008F5DD1">
        <w:rPr>
          <w:rFonts w:ascii="Times New Roman" w:hAnsi="Times New Roman" w:cs="Times New Roman"/>
          <w:sz w:val="24"/>
          <w:szCs w:val="24"/>
        </w:rPr>
        <w:t xml:space="preserve">С лечебной целью животных </w:t>
      </w:r>
      <w:proofErr w:type="spellStart"/>
      <w:r w:rsidRPr="008F5DD1">
        <w:rPr>
          <w:rFonts w:ascii="Times New Roman" w:hAnsi="Times New Roman" w:cs="Times New Roman"/>
          <w:sz w:val="24"/>
          <w:szCs w:val="24"/>
        </w:rPr>
        <w:t>дегельминтизируют</w:t>
      </w:r>
      <w:proofErr w:type="spellEnd"/>
      <w:r w:rsidRPr="008F5DD1">
        <w:rPr>
          <w:rFonts w:ascii="Times New Roman" w:hAnsi="Times New Roman" w:cs="Times New Roman"/>
          <w:sz w:val="24"/>
          <w:szCs w:val="24"/>
        </w:rPr>
        <w:t xml:space="preserve"> по показаниям, с профилактической целью – ежеквартально в вышеуказанной дозе.</w:t>
      </w:r>
    </w:p>
    <w:p w14:paraId="087D0A0D" w14:textId="6A7E30B3" w:rsidR="001F1865" w:rsidRPr="008F5DD1" w:rsidRDefault="001F1865" w:rsidP="003A2D4A">
      <w:pPr>
        <w:jc w:val="both"/>
        <w:rPr>
          <w:rFonts w:ascii="Times New Roman" w:hAnsi="Times New Roman" w:cs="Times New Roman"/>
          <w:sz w:val="24"/>
          <w:szCs w:val="24"/>
        </w:rPr>
      </w:pPr>
      <w:r w:rsidRPr="008F5DD1">
        <w:rPr>
          <w:rFonts w:ascii="Times New Roman" w:hAnsi="Times New Roman" w:cs="Times New Roman"/>
          <w:sz w:val="24"/>
          <w:szCs w:val="24"/>
        </w:rPr>
        <w:t>При дегельминтизации животных массой менее 0,5 кг, непосредственно перед применением к отмеренной дозе суспензии добавляют 0,5 мл кипяченной воды, тщательно взбалтывают и вводят животному внутрь.</w:t>
      </w:r>
    </w:p>
    <w:p w14:paraId="0E78A218" w14:textId="56BF252D" w:rsidR="003A2D4A" w:rsidRDefault="003A2D4A" w:rsidP="003A2D4A">
      <w:pPr>
        <w:jc w:val="both"/>
        <w:rPr>
          <w:rFonts w:ascii="Times New Roman" w:hAnsi="Times New Roman" w:cs="Times New Roman"/>
          <w:sz w:val="24"/>
          <w:szCs w:val="24"/>
        </w:rPr>
      </w:pPr>
      <w:r w:rsidRPr="008F5DD1">
        <w:rPr>
          <w:rFonts w:ascii="Times New Roman" w:hAnsi="Times New Roman" w:cs="Times New Roman"/>
          <w:sz w:val="24"/>
          <w:szCs w:val="24"/>
        </w:rPr>
        <w:t xml:space="preserve">Для лечения </w:t>
      </w:r>
      <w:proofErr w:type="spellStart"/>
      <w:r w:rsidR="004A2E21" w:rsidRPr="008F5DD1">
        <w:rPr>
          <w:rFonts w:ascii="Times New Roman" w:hAnsi="Times New Roman" w:cs="Times New Roman"/>
          <w:sz w:val="24"/>
          <w:szCs w:val="24"/>
        </w:rPr>
        <w:t>лямблиоза</w:t>
      </w:r>
      <w:proofErr w:type="spellEnd"/>
      <w:r w:rsidR="004A2E21" w:rsidRPr="008F5DD1">
        <w:rPr>
          <w:rFonts w:ascii="Times New Roman" w:hAnsi="Times New Roman" w:cs="Times New Roman"/>
          <w:sz w:val="24"/>
          <w:szCs w:val="24"/>
        </w:rPr>
        <w:t xml:space="preserve"> препарат применяют</w:t>
      </w:r>
      <w:r w:rsidRPr="008F5DD1">
        <w:rPr>
          <w:rFonts w:ascii="Times New Roman" w:hAnsi="Times New Roman" w:cs="Times New Roman"/>
          <w:sz w:val="24"/>
          <w:szCs w:val="24"/>
        </w:rPr>
        <w:t xml:space="preserve"> в той же дозировке, один раз в день, в течение 3-х дней. </w:t>
      </w:r>
    </w:p>
    <w:p w14:paraId="749A4BAF" w14:textId="478C994D" w:rsidR="001F1865" w:rsidRDefault="001F1865" w:rsidP="003A2D4A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Для снижения количества циркулирующих </w:t>
      </w:r>
      <w:proofErr w:type="spellStart"/>
      <w:r>
        <w:rPr>
          <w:rFonts w:ascii="Times New Roman" w:hAnsi="Times New Roman" w:cs="Times New Roman"/>
          <w:sz w:val="24"/>
          <w:szCs w:val="24"/>
        </w:rPr>
        <w:t>микрофилярий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у животных, </w:t>
      </w:r>
      <w:proofErr w:type="spellStart"/>
      <w:r>
        <w:rPr>
          <w:rFonts w:ascii="Times New Roman" w:hAnsi="Times New Roman" w:cs="Times New Roman"/>
          <w:sz w:val="24"/>
          <w:szCs w:val="24"/>
        </w:rPr>
        <w:t>инвазированных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Dirofaria</w:t>
      </w:r>
      <w:proofErr w:type="spellEnd"/>
      <w:r w:rsidRPr="001F186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immitis</w:t>
      </w:r>
      <w:proofErr w:type="spellEnd"/>
      <w:r w:rsidRPr="001F186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или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Dirofilaria</w:t>
      </w:r>
      <w:proofErr w:type="spellEnd"/>
      <w:r w:rsidRPr="001F186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repens</w:t>
      </w:r>
      <w:proofErr w:type="spellEnd"/>
      <w:r>
        <w:rPr>
          <w:rFonts w:ascii="Times New Roman" w:hAnsi="Times New Roman" w:cs="Times New Roman"/>
          <w:sz w:val="24"/>
          <w:szCs w:val="24"/>
        </w:rPr>
        <w:t>, препарат назначают однократно, 1 раз в месяц.</w:t>
      </w:r>
    </w:p>
    <w:p w14:paraId="77E1ED92" w14:textId="078E94D7" w:rsidR="00754588" w:rsidRPr="001F1865" w:rsidRDefault="00754588" w:rsidP="003A2D4A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 целью профилактики </w:t>
      </w:r>
      <w:proofErr w:type="spellStart"/>
      <w:r>
        <w:rPr>
          <w:rFonts w:ascii="Times New Roman" w:hAnsi="Times New Roman" w:cs="Times New Roman"/>
          <w:sz w:val="24"/>
          <w:szCs w:val="24"/>
        </w:rPr>
        <w:t>дирофиляриоза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в неблагополучном по заболеванию регионе </w:t>
      </w:r>
      <w:proofErr w:type="spellStart"/>
      <w:r>
        <w:rPr>
          <w:rFonts w:ascii="Times New Roman" w:hAnsi="Times New Roman" w:cs="Times New Roman"/>
          <w:sz w:val="24"/>
          <w:szCs w:val="24"/>
        </w:rPr>
        <w:t>Фенпраз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форте суспензию применяют в весенне-летне-осенний период: однократно перед началом лета комаров (март-апрель), затем ежемесячно с апреля по октябрь, и в </w:t>
      </w:r>
      <w:proofErr w:type="spellStart"/>
      <w:r>
        <w:rPr>
          <w:rFonts w:ascii="Times New Roman" w:hAnsi="Times New Roman" w:cs="Times New Roman"/>
          <w:sz w:val="24"/>
          <w:szCs w:val="24"/>
        </w:rPr>
        <w:t>послледний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раз в сезоне – через 1 месяц после окончания лета комаров (октябрь-ноябрь).</w:t>
      </w:r>
    </w:p>
    <w:p w14:paraId="44EF34A8" w14:textId="136A0C99" w:rsidR="003A2D4A" w:rsidRPr="008F5DD1" w:rsidRDefault="003A2D4A" w:rsidP="003A2D4A">
      <w:pPr>
        <w:jc w:val="both"/>
        <w:rPr>
          <w:rFonts w:ascii="Times New Roman" w:hAnsi="Times New Roman" w:cs="Times New Roman"/>
          <w:sz w:val="24"/>
          <w:szCs w:val="24"/>
        </w:rPr>
      </w:pPr>
      <w:r w:rsidRPr="008F5DD1">
        <w:rPr>
          <w:rFonts w:ascii="Times New Roman" w:hAnsi="Times New Roman" w:cs="Times New Roman"/>
          <w:sz w:val="24"/>
          <w:szCs w:val="24"/>
        </w:rPr>
        <w:t>Рекомендуется также применять препарат за 10-14 дней перед вакцинацией или случкой, за 10 дней до предполагаемых родов.</w:t>
      </w:r>
    </w:p>
    <w:p w14:paraId="1782908B" w14:textId="6435AA4D" w:rsidR="001F1865" w:rsidRDefault="003A2D4A" w:rsidP="003A2D4A">
      <w:pPr>
        <w:jc w:val="both"/>
        <w:rPr>
          <w:rFonts w:ascii="Times New Roman" w:hAnsi="Times New Roman" w:cs="Times New Roman"/>
          <w:sz w:val="24"/>
          <w:szCs w:val="24"/>
        </w:rPr>
      </w:pPr>
      <w:r w:rsidRPr="008F5DD1">
        <w:rPr>
          <w:rFonts w:ascii="Times New Roman" w:hAnsi="Times New Roman" w:cs="Times New Roman"/>
          <w:sz w:val="24"/>
          <w:szCs w:val="24"/>
        </w:rPr>
        <w:t>Особенностей действия препарата при его первом применении и</w:t>
      </w:r>
      <w:r w:rsidR="00754588">
        <w:rPr>
          <w:rFonts w:ascii="Times New Roman" w:hAnsi="Times New Roman" w:cs="Times New Roman"/>
          <w:sz w:val="24"/>
          <w:szCs w:val="24"/>
        </w:rPr>
        <w:t>ли отмене не выявлено</w:t>
      </w:r>
      <w:r w:rsidRPr="008F5DD1">
        <w:rPr>
          <w:rFonts w:ascii="Times New Roman" w:hAnsi="Times New Roman" w:cs="Times New Roman"/>
          <w:sz w:val="24"/>
          <w:szCs w:val="24"/>
        </w:rPr>
        <w:t>.</w:t>
      </w:r>
      <w:r w:rsidR="00754588" w:rsidRPr="00754588">
        <w:rPr>
          <w:rFonts w:ascii="Times New Roman" w:hAnsi="Times New Roman" w:cs="Times New Roman"/>
          <w:sz w:val="24"/>
          <w:szCs w:val="24"/>
        </w:rPr>
        <w:t xml:space="preserve"> </w:t>
      </w:r>
      <w:r w:rsidR="00754588" w:rsidRPr="008F5DD1">
        <w:rPr>
          <w:rFonts w:ascii="Times New Roman" w:hAnsi="Times New Roman" w:cs="Times New Roman"/>
          <w:sz w:val="24"/>
          <w:szCs w:val="24"/>
        </w:rPr>
        <w:t>Следует избегать нарушений рекомендуемых сроков дегельминтизации животных</w:t>
      </w:r>
      <w:r w:rsidRPr="008F5DD1">
        <w:rPr>
          <w:rFonts w:ascii="Times New Roman" w:hAnsi="Times New Roman" w:cs="Times New Roman"/>
          <w:sz w:val="24"/>
          <w:szCs w:val="24"/>
        </w:rPr>
        <w:t xml:space="preserve"> В случае </w:t>
      </w:r>
      <w:r w:rsidRPr="008F5DD1">
        <w:rPr>
          <w:rFonts w:ascii="Times New Roman" w:hAnsi="Times New Roman" w:cs="Times New Roman"/>
          <w:sz w:val="24"/>
          <w:szCs w:val="24"/>
        </w:rPr>
        <w:lastRenderedPageBreak/>
        <w:t>несоблюдения установленного срока повторных обработок применение препарата следует возобновить в той же дозировке по той же схеме.</w:t>
      </w:r>
    </w:p>
    <w:p w14:paraId="06EFD188" w14:textId="3C55A3B8" w:rsidR="001F1865" w:rsidRPr="008F5DD1" w:rsidRDefault="00754588" w:rsidP="001F1865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Перед применением препарата п</w:t>
      </w:r>
      <w:r w:rsidR="001F1865" w:rsidRPr="008F5DD1">
        <w:rPr>
          <w:rFonts w:ascii="Times New Roman" w:hAnsi="Times New Roman" w:cs="Times New Roman"/>
          <w:sz w:val="24"/>
          <w:szCs w:val="24"/>
        </w:rPr>
        <w:t>редварительной голодной диеты и применения слабительных средств перед дегельминтизацией не требуется.</w:t>
      </w:r>
    </w:p>
    <w:p w14:paraId="27C3E4E1" w14:textId="007805C9" w:rsidR="003A2D4A" w:rsidRPr="008F5DD1" w:rsidRDefault="003A2D4A" w:rsidP="003A2D4A">
      <w:pPr>
        <w:jc w:val="both"/>
        <w:rPr>
          <w:rFonts w:ascii="Times New Roman" w:hAnsi="Times New Roman" w:cs="Times New Roman"/>
          <w:sz w:val="24"/>
          <w:szCs w:val="24"/>
        </w:rPr>
      </w:pPr>
      <w:r w:rsidRPr="008F5DD1">
        <w:rPr>
          <w:rFonts w:ascii="Times New Roman" w:hAnsi="Times New Roman" w:cs="Times New Roman"/>
          <w:sz w:val="24"/>
          <w:szCs w:val="24"/>
        </w:rPr>
        <w:t xml:space="preserve">  При дегельминтизации животных рекомендуется проводить дезинфекцию и </w:t>
      </w:r>
      <w:proofErr w:type="spellStart"/>
      <w:r w:rsidRPr="008F5DD1">
        <w:rPr>
          <w:rFonts w:ascii="Times New Roman" w:hAnsi="Times New Roman" w:cs="Times New Roman"/>
          <w:sz w:val="24"/>
          <w:szCs w:val="24"/>
        </w:rPr>
        <w:t>дезинвазию</w:t>
      </w:r>
      <w:proofErr w:type="spellEnd"/>
      <w:r w:rsidRPr="008F5DD1">
        <w:rPr>
          <w:rFonts w:ascii="Times New Roman" w:hAnsi="Times New Roman" w:cs="Times New Roman"/>
          <w:sz w:val="24"/>
          <w:szCs w:val="24"/>
        </w:rPr>
        <w:t xml:space="preserve"> мест их содержания во избежание повторного заражения.</w:t>
      </w:r>
    </w:p>
    <w:p w14:paraId="21304908" w14:textId="77777777" w:rsidR="003A2D4A" w:rsidRPr="00FC1461" w:rsidRDefault="003A2D4A" w:rsidP="003A2D4A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FC1461">
        <w:rPr>
          <w:rFonts w:ascii="Times New Roman" w:hAnsi="Times New Roman" w:cs="Times New Roman"/>
          <w:b/>
          <w:sz w:val="24"/>
          <w:szCs w:val="24"/>
        </w:rPr>
        <w:t xml:space="preserve">Побочные явления и осложнения </w:t>
      </w:r>
    </w:p>
    <w:p w14:paraId="6D97BE24" w14:textId="3839B6CC" w:rsidR="00754588" w:rsidRDefault="00754588" w:rsidP="00754588">
      <w:pPr>
        <w:jc w:val="both"/>
        <w:rPr>
          <w:rFonts w:ascii="Times New Roman" w:hAnsi="Times New Roman" w:cs="Times New Roman"/>
          <w:sz w:val="24"/>
          <w:szCs w:val="24"/>
        </w:rPr>
      </w:pPr>
      <w:r w:rsidRPr="003E0C11">
        <w:rPr>
          <w:rFonts w:ascii="Times New Roman" w:hAnsi="Times New Roman" w:cs="Times New Roman"/>
          <w:sz w:val="24"/>
          <w:szCs w:val="24"/>
        </w:rPr>
        <w:t>П</w:t>
      </w:r>
      <w:r>
        <w:rPr>
          <w:rFonts w:ascii="Times New Roman" w:hAnsi="Times New Roman" w:cs="Times New Roman"/>
          <w:sz w:val="24"/>
          <w:szCs w:val="24"/>
        </w:rPr>
        <w:t xml:space="preserve">обочных явлений и осложнений при </w:t>
      </w:r>
      <w:r w:rsidRPr="003E0C11">
        <w:rPr>
          <w:rFonts w:ascii="Times New Roman" w:hAnsi="Times New Roman" w:cs="Times New Roman"/>
          <w:sz w:val="24"/>
          <w:szCs w:val="24"/>
        </w:rPr>
        <w:t xml:space="preserve">применении препарата </w:t>
      </w:r>
      <w:proofErr w:type="spellStart"/>
      <w:r>
        <w:rPr>
          <w:rFonts w:ascii="Times New Roman" w:hAnsi="Times New Roman" w:cs="Times New Roman"/>
          <w:sz w:val="24"/>
          <w:szCs w:val="24"/>
        </w:rPr>
        <w:t>Фенпраз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форте суспензии в соответствии с настоящей инструкцией, как правило,</w:t>
      </w:r>
      <w:r w:rsidRPr="003E0C11">
        <w:rPr>
          <w:rFonts w:ascii="Times New Roman" w:hAnsi="Times New Roman" w:cs="Times New Roman"/>
          <w:sz w:val="24"/>
          <w:szCs w:val="24"/>
        </w:rPr>
        <w:t xml:space="preserve"> не наблюдаются.</w:t>
      </w:r>
    </w:p>
    <w:p w14:paraId="71665A0B" w14:textId="77777777" w:rsidR="00754588" w:rsidRPr="003E0C11" w:rsidRDefault="00754588" w:rsidP="00754588">
      <w:pPr>
        <w:jc w:val="both"/>
        <w:rPr>
          <w:rFonts w:ascii="Times New Roman" w:hAnsi="Times New Roman" w:cs="Times New Roman"/>
          <w:sz w:val="24"/>
          <w:szCs w:val="24"/>
        </w:rPr>
      </w:pPr>
      <w:r w:rsidRPr="003E0C11">
        <w:rPr>
          <w:rFonts w:ascii="Times New Roman" w:hAnsi="Times New Roman" w:cs="Times New Roman"/>
          <w:sz w:val="24"/>
          <w:szCs w:val="24"/>
        </w:rPr>
        <w:t xml:space="preserve"> При</w:t>
      </w:r>
      <w:r>
        <w:rPr>
          <w:rFonts w:ascii="Times New Roman" w:hAnsi="Times New Roman" w:cs="Times New Roman"/>
          <w:sz w:val="24"/>
          <w:szCs w:val="24"/>
        </w:rPr>
        <w:t xml:space="preserve"> повышенной</w:t>
      </w:r>
      <w:r w:rsidRPr="003E0C11">
        <w:rPr>
          <w:rFonts w:ascii="Times New Roman" w:hAnsi="Times New Roman" w:cs="Times New Roman"/>
          <w:sz w:val="24"/>
          <w:szCs w:val="24"/>
        </w:rPr>
        <w:t xml:space="preserve"> индивидуальной</w:t>
      </w:r>
      <w:r>
        <w:rPr>
          <w:rFonts w:ascii="Times New Roman" w:hAnsi="Times New Roman" w:cs="Times New Roman"/>
          <w:sz w:val="24"/>
          <w:szCs w:val="24"/>
        </w:rPr>
        <w:t xml:space="preserve"> чувствительности животного к компонентам препарата, возможны следующие клинические проявления: повышенная саливация, диарея или рвота. Указанные симптомы кратковременны, самопроизвольно исчезают и не требуют применения других лекарственных средств.</w:t>
      </w:r>
      <w:r w:rsidRPr="003E0C11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E72F9BC" w14:textId="77777777" w:rsidR="003A2D4A" w:rsidRPr="00FC1461" w:rsidRDefault="003A2D4A" w:rsidP="003A2D4A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FC1461">
        <w:rPr>
          <w:rFonts w:ascii="Times New Roman" w:hAnsi="Times New Roman" w:cs="Times New Roman"/>
          <w:b/>
          <w:sz w:val="24"/>
          <w:szCs w:val="24"/>
        </w:rPr>
        <w:t xml:space="preserve">Противопоказания </w:t>
      </w:r>
    </w:p>
    <w:p w14:paraId="53A36AA8" w14:textId="7EBB0BC4" w:rsidR="00754588" w:rsidRDefault="00754588" w:rsidP="00754588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Препарат противопоказан при повышенной индивидуальной чувствительности животного</w:t>
      </w:r>
      <w:r w:rsidRPr="003E0C11">
        <w:rPr>
          <w:rFonts w:ascii="Times New Roman" w:hAnsi="Times New Roman" w:cs="Times New Roman"/>
          <w:sz w:val="24"/>
          <w:szCs w:val="24"/>
        </w:rPr>
        <w:t xml:space="preserve"> к компонентам препарата</w:t>
      </w:r>
      <w:r>
        <w:rPr>
          <w:rFonts w:ascii="Times New Roman" w:hAnsi="Times New Roman" w:cs="Times New Roman"/>
          <w:sz w:val="24"/>
          <w:szCs w:val="24"/>
        </w:rPr>
        <w:t xml:space="preserve"> (в том числе в анамнезе)</w:t>
      </w:r>
      <w:r w:rsidRPr="003E0C11">
        <w:rPr>
          <w:rFonts w:ascii="Times New Roman" w:hAnsi="Times New Roman" w:cs="Times New Roman"/>
          <w:sz w:val="24"/>
          <w:szCs w:val="24"/>
        </w:rPr>
        <w:t xml:space="preserve">. Не рекомендуется </w:t>
      </w:r>
      <w:proofErr w:type="spellStart"/>
      <w:r w:rsidRPr="003E0C11">
        <w:rPr>
          <w:rFonts w:ascii="Times New Roman" w:hAnsi="Times New Roman" w:cs="Times New Roman"/>
          <w:sz w:val="24"/>
          <w:szCs w:val="24"/>
        </w:rPr>
        <w:t>дегельминтизировать</w:t>
      </w:r>
      <w:proofErr w:type="spellEnd"/>
      <w:r w:rsidRPr="003E0C1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кормящих и беременных животных. Не рекомен</w:t>
      </w:r>
      <w:r w:rsidR="00EC681C">
        <w:rPr>
          <w:rFonts w:ascii="Times New Roman" w:hAnsi="Times New Roman" w:cs="Times New Roman"/>
          <w:sz w:val="24"/>
          <w:szCs w:val="24"/>
        </w:rPr>
        <w:t>дуется применять препарат котятам</w:t>
      </w:r>
      <w:r>
        <w:rPr>
          <w:rFonts w:ascii="Times New Roman" w:hAnsi="Times New Roman" w:cs="Times New Roman"/>
          <w:sz w:val="24"/>
          <w:szCs w:val="24"/>
        </w:rPr>
        <w:t xml:space="preserve"> моложе 3-х недельного возраста.</w:t>
      </w:r>
    </w:p>
    <w:p w14:paraId="30D540F1" w14:textId="77777777" w:rsidR="003A2D4A" w:rsidRPr="00FC1461" w:rsidRDefault="003A2D4A" w:rsidP="003A2D4A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FC1461">
        <w:rPr>
          <w:rFonts w:ascii="Times New Roman" w:hAnsi="Times New Roman" w:cs="Times New Roman"/>
          <w:b/>
          <w:sz w:val="24"/>
          <w:szCs w:val="24"/>
        </w:rPr>
        <w:t>Передозировка</w:t>
      </w:r>
    </w:p>
    <w:p w14:paraId="63A2ED2F" w14:textId="71E4C2F2" w:rsidR="007C13ED" w:rsidRDefault="007C13ED" w:rsidP="003A2D4A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 передозировке препаратом может наблюдаться угнетенное состояние, отказ от корма, избыточное слюноотделение, диарея и рвота. В этом случае проводят симптоматическую терапию.</w:t>
      </w:r>
    </w:p>
    <w:p w14:paraId="441738DA" w14:textId="76598727" w:rsidR="003A2D4A" w:rsidRPr="00FC1461" w:rsidRDefault="003A2D4A" w:rsidP="003A2D4A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FC1461">
        <w:rPr>
          <w:rFonts w:ascii="Times New Roman" w:hAnsi="Times New Roman" w:cs="Times New Roman"/>
          <w:b/>
          <w:sz w:val="24"/>
          <w:szCs w:val="24"/>
        </w:rPr>
        <w:t>Взаимодействие с другими лекарственными средствами</w:t>
      </w:r>
    </w:p>
    <w:p w14:paraId="26DCA6CB" w14:textId="17CDBC8C" w:rsidR="007C13ED" w:rsidRDefault="007C13ED" w:rsidP="003A2D4A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3E0C11">
        <w:rPr>
          <w:rFonts w:ascii="Times New Roman" w:hAnsi="Times New Roman" w:cs="Times New Roman"/>
          <w:sz w:val="24"/>
          <w:szCs w:val="24"/>
        </w:rPr>
        <w:t>Фенпраз</w:t>
      </w:r>
      <w:proofErr w:type="spellEnd"/>
      <w:r w:rsidRPr="003E0C1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форте суспензию</w:t>
      </w:r>
      <w:r w:rsidRPr="003E0C11">
        <w:rPr>
          <w:rFonts w:ascii="Times New Roman" w:hAnsi="Times New Roman" w:cs="Times New Roman"/>
          <w:sz w:val="24"/>
          <w:szCs w:val="24"/>
        </w:rPr>
        <w:t xml:space="preserve"> не рекомендуется применять одновременно с </w:t>
      </w:r>
      <w:proofErr w:type="spellStart"/>
      <w:r w:rsidRPr="003E0C11">
        <w:rPr>
          <w:rFonts w:ascii="Times New Roman" w:hAnsi="Times New Roman" w:cs="Times New Roman"/>
          <w:sz w:val="24"/>
          <w:szCs w:val="24"/>
        </w:rPr>
        <w:t>пип</w:t>
      </w:r>
      <w:r>
        <w:rPr>
          <w:rFonts w:ascii="Times New Roman" w:hAnsi="Times New Roman" w:cs="Times New Roman"/>
          <w:sz w:val="24"/>
          <w:szCs w:val="24"/>
        </w:rPr>
        <w:t>еразином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и другими препаратам, </w:t>
      </w:r>
      <w:r w:rsidRPr="003E0C11">
        <w:rPr>
          <w:rFonts w:ascii="Times New Roman" w:hAnsi="Times New Roman" w:cs="Times New Roman"/>
          <w:sz w:val="24"/>
          <w:szCs w:val="24"/>
        </w:rPr>
        <w:t xml:space="preserve">ингибирующими </w:t>
      </w:r>
      <w:proofErr w:type="spellStart"/>
      <w:r w:rsidRPr="003E0C11">
        <w:rPr>
          <w:rFonts w:ascii="Times New Roman" w:hAnsi="Times New Roman" w:cs="Times New Roman"/>
          <w:sz w:val="24"/>
          <w:szCs w:val="24"/>
        </w:rPr>
        <w:t>холинэстеразу</w:t>
      </w:r>
      <w:proofErr w:type="spellEnd"/>
      <w:r>
        <w:rPr>
          <w:rFonts w:ascii="Times New Roman" w:hAnsi="Times New Roman" w:cs="Times New Roman"/>
          <w:sz w:val="24"/>
          <w:szCs w:val="24"/>
        </w:rPr>
        <w:t>, ввиду возможных антагонистических эффектов</w:t>
      </w:r>
      <w:r w:rsidRPr="003E0C11">
        <w:rPr>
          <w:rFonts w:ascii="Times New Roman" w:hAnsi="Times New Roman" w:cs="Times New Roman"/>
          <w:sz w:val="24"/>
          <w:szCs w:val="24"/>
        </w:rPr>
        <w:t>.</w:t>
      </w:r>
    </w:p>
    <w:p w14:paraId="1D6193EB" w14:textId="59D6F75E" w:rsidR="003A2D4A" w:rsidRPr="00FC1461" w:rsidRDefault="003A2D4A" w:rsidP="003A2D4A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FC1461">
        <w:rPr>
          <w:rFonts w:ascii="Times New Roman" w:hAnsi="Times New Roman" w:cs="Times New Roman"/>
          <w:b/>
          <w:sz w:val="24"/>
          <w:szCs w:val="24"/>
        </w:rPr>
        <w:t>Особые указания</w:t>
      </w:r>
    </w:p>
    <w:p w14:paraId="437463FB" w14:textId="77777777" w:rsidR="003A2D4A" w:rsidRPr="008F5DD1" w:rsidRDefault="003A2D4A" w:rsidP="003A2D4A">
      <w:pPr>
        <w:jc w:val="both"/>
        <w:rPr>
          <w:rFonts w:ascii="Times New Roman" w:hAnsi="Times New Roman" w:cs="Times New Roman"/>
          <w:sz w:val="24"/>
          <w:szCs w:val="24"/>
        </w:rPr>
      </w:pPr>
      <w:r w:rsidRPr="008F5DD1">
        <w:rPr>
          <w:rFonts w:ascii="Times New Roman" w:hAnsi="Times New Roman" w:cs="Times New Roman"/>
          <w:sz w:val="24"/>
          <w:szCs w:val="24"/>
        </w:rPr>
        <w:t>Препарат не предназначен для применения продуктивным животным.</w:t>
      </w:r>
    </w:p>
    <w:p w14:paraId="09ED504B" w14:textId="77777777" w:rsidR="007C13ED" w:rsidRPr="003E0C11" w:rsidRDefault="007C13ED" w:rsidP="007C13ED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3E0C11">
        <w:rPr>
          <w:rFonts w:ascii="Times New Roman" w:hAnsi="Times New Roman" w:cs="Times New Roman"/>
          <w:b/>
          <w:sz w:val="24"/>
          <w:szCs w:val="24"/>
        </w:rPr>
        <w:t>Меры личной профилактики</w:t>
      </w:r>
    </w:p>
    <w:p w14:paraId="702E0D75" w14:textId="77777777" w:rsidR="007C13ED" w:rsidRDefault="007C13ED" w:rsidP="007C13ED">
      <w:pPr>
        <w:jc w:val="both"/>
        <w:rPr>
          <w:rFonts w:ascii="Times New Roman" w:hAnsi="Times New Roman" w:cs="Times New Roman"/>
          <w:sz w:val="24"/>
          <w:szCs w:val="24"/>
        </w:rPr>
      </w:pPr>
      <w:r w:rsidRPr="003E0C11">
        <w:rPr>
          <w:rFonts w:ascii="Times New Roman" w:hAnsi="Times New Roman" w:cs="Times New Roman"/>
          <w:sz w:val="24"/>
          <w:szCs w:val="24"/>
        </w:rPr>
        <w:t>При работе с препаратом следует соблюдать общие правила личной гигиены и техники безопасности, предусмотренные при раб</w:t>
      </w:r>
      <w:r>
        <w:rPr>
          <w:rFonts w:ascii="Times New Roman" w:hAnsi="Times New Roman" w:cs="Times New Roman"/>
          <w:sz w:val="24"/>
          <w:szCs w:val="24"/>
        </w:rPr>
        <w:t>оте с лекарственными средствами для ветеринарного применения</w:t>
      </w:r>
      <w:r w:rsidRPr="003E0C11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Пустые </w:t>
      </w:r>
      <w:r w:rsidRPr="003E0C11">
        <w:rPr>
          <w:rFonts w:ascii="Times New Roman" w:hAnsi="Times New Roman" w:cs="Times New Roman"/>
          <w:sz w:val="24"/>
          <w:szCs w:val="24"/>
        </w:rPr>
        <w:t>блистеры</w:t>
      </w:r>
      <w:r>
        <w:rPr>
          <w:rFonts w:ascii="Times New Roman" w:hAnsi="Times New Roman" w:cs="Times New Roman"/>
          <w:sz w:val="24"/>
          <w:szCs w:val="24"/>
        </w:rPr>
        <w:t xml:space="preserve"> или флаконы</w:t>
      </w:r>
      <w:r w:rsidRPr="003E0C11">
        <w:rPr>
          <w:rFonts w:ascii="Times New Roman" w:hAnsi="Times New Roman" w:cs="Times New Roman"/>
          <w:sz w:val="24"/>
          <w:szCs w:val="24"/>
        </w:rPr>
        <w:t xml:space="preserve"> из-под </w:t>
      </w:r>
      <w:r>
        <w:rPr>
          <w:rFonts w:ascii="Times New Roman" w:hAnsi="Times New Roman" w:cs="Times New Roman"/>
          <w:sz w:val="24"/>
          <w:szCs w:val="24"/>
        </w:rPr>
        <w:t xml:space="preserve">лекарственного </w:t>
      </w:r>
      <w:r w:rsidRPr="003E0C11">
        <w:rPr>
          <w:rFonts w:ascii="Times New Roman" w:hAnsi="Times New Roman" w:cs="Times New Roman"/>
          <w:sz w:val="24"/>
          <w:szCs w:val="24"/>
        </w:rPr>
        <w:t xml:space="preserve">препарата </w:t>
      </w:r>
      <w:r>
        <w:rPr>
          <w:rFonts w:ascii="Times New Roman" w:hAnsi="Times New Roman" w:cs="Times New Roman"/>
          <w:sz w:val="24"/>
          <w:szCs w:val="24"/>
        </w:rPr>
        <w:t>запрещается использовать для бытовых целей, они подлежат утилизации с бытовыми отходами. При случайном контакте лекарственного препарата с кожей или слизистыми оболочками глаз, их необходимо промыть большим количеством воды.</w:t>
      </w:r>
    </w:p>
    <w:p w14:paraId="31C734E5" w14:textId="77777777" w:rsidR="007C13ED" w:rsidRPr="003E0C11" w:rsidRDefault="007C13ED" w:rsidP="007C13ED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Людям с гиперчувствительностью к компонентам препарата следует избегать прямого контакта с ним. В случае появления аллергических реакций или при случайном попадании компонентов препарата в организм человека следует немедленно обратиться в медицинское учреждение (при себе иметь инструкцию по применению или этикетку).</w:t>
      </w:r>
      <w:r w:rsidRPr="003E0C11">
        <w:rPr>
          <w:rFonts w:ascii="Times New Roman" w:hAnsi="Times New Roman" w:cs="Times New Roman"/>
          <w:sz w:val="24"/>
          <w:szCs w:val="24"/>
        </w:rPr>
        <w:t xml:space="preserve"> Неиспользованный </w:t>
      </w:r>
      <w:r>
        <w:rPr>
          <w:rFonts w:ascii="Times New Roman" w:hAnsi="Times New Roman" w:cs="Times New Roman"/>
          <w:sz w:val="24"/>
          <w:szCs w:val="24"/>
        </w:rPr>
        <w:lastRenderedPageBreak/>
        <w:t xml:space="preserve">лекарственный </w:t>
      </w:r>
      <w:r w:rsidRPr="003E0C11">
        <w:rPr>
          <w:rFonts w:ascii="Times New Roman" w:hAnsi="Times New Roman" w:cs="Times New Roman"/>
          <w:sz w:val="24"/>
          <w:szCs w:val="24"/>
        </w:rPr>
        <w:t xml:space="preserve">препарат утилизируют в соответствии с </w:t>
      </w:r>
      <w:r>
        <w:rPr>
          <w:rFonts w:ascii="Times New Roman" w:hAnsi="Times New Roman" w:cs="Times New Roman"/>
          <w:sz w:val="24"/>
          <w:szCs w:val="24"/>
        </w:rPr>
        <w:t>требованиями законодательства. С</w:t>
      </w:r>
      <w:r w:rsidRPr="003E0C11">
        <w:rPr>
          <w:rFonts w:ascii="Times New Roman" w:hAnsi="Times New Roman" w:cs="Times New Roman"/>
          <w:sz w:val="24"/>
          <w:szCs w:val="24"/>
        </w:rPr>
        <w:t>ледует применять</w:t>
      </w:r>
      <w:r>
        <w:rPr>
          <w:rFonts w:ascii="Times New Roman" w:hAnsi="Times New Roman" w:cs="Times New Roman"/>
          <w:sz w:val="24"/>
          <w:szCs w:val="24"/>
        </w:rPr>
        <w:t xml:space="preserve"> препарат</w:t>
      </w:r>
      <w:r w:rsidRPr="003E0C11">
        <w:rPr>
          <w:rFonts w:ascii="Times New Roman" w:hAnsi="Times New Roman" w:cs="Times New Roman"/>
          <w:sz w:val="24"/>
          <w:szCs w:val="24"/>
        </w:rPr>
        <w:t xml:space="preserve"> только по назначению.</w:t>
      </w:r>
    </w:p>
    <w:p w14:paraId="4245048A" w14:textId="77777777" w:rsidR="007C13ED" w:rsidRPr="003E0C11" w:rsidRDefault="007C13ED" w:rsidP="007C13ED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3E0C11">
        <w:rPr>
          <w:rFonts w:ascii="Times New Roman" w:hAnsi="Times New Roman" w:cs="Times New Roman"/>
          <w:b/>
          <w:sz w:val="24"/>
          <w:szCs w:val="24"/>
        </w:rPr>
        <w:t>Условия хранения</w:t>
      </w:r>
    </w:p>
    <w:p w14:paraId="6CCC09AE" w14:textId="77777777" w:rsidR="007C13ED" w:rsidRPr="003E0C11" w:rsidRDefault="007C13ED" w:rsidP="007C13ED">
      <w:pPr>
        <w:jc w:val="both"/>
        <w:rPr>
          <w:rFonts w:ascii="Times New Roman" w:hAnsi="Times New Roman" w:cs="Times New Roman"/>
          <w:sz w:val="24"/>
          <w:szCs w:val="24"/>
        </w:rPr>
      </w:pPr>
      <w:r w:rsidRPr="003E0C11">
        <w:rPr>
          <w:rFonts w:ascii="Times New Roman" w:hAnsi="Times New Roman" w:cs="Times New Roman"/>
          <w:sz w:val="24"/>
          <w:szCs w:val="24"/>
        </w:rPr>
        <w:t xml:space="preserve">Хранить в закрытой упаковке производителя в сухом, защищенном от прямых солнечных лучей месте, отдельно от пищевых продуктов и кормов, при температуре от 0 до 25 °С.  </w:t>
      </w:r>
    </w:p>
    <w:p w14:paraId="113F25FA" w14:textId="49F8955E" w:rsidR="00EC681C" w:rsidRDefault="007C13ED" w:rsidP="007C13ED">
      <w:pPr>
        <w:jc w:val="both"/>
        <w:rPr>
          <w:rFonts w:ascii="Times New Roman" w:hAnsi="Times New Roman" w:cs="Times New Roman"/>
          <w:sz w:val="24"/>
          <w:szCs w:val="24"/>
        </w:rPr>
      </w:pPr>
      <w:r w:rsidRPr="003E0C11">
        <w:rPr>
          <w:rFonts w:ascii="Times New Roman" w:hAnsi="Times New Roman" w:cs="Times New Roman"/>
          <w:sz w:val="24"/>
          <w:szCs w:val="24"/>
        </w:rPr>
        <w:t>Срок годности при соблюдении условий хранения</w:t>
      </w:r>
      <w:r>
        <w:rPr>
          <w:rFonts w:ascii="Times New Roman" w:hAnsi="Times New Roman" w:cs="Times New Roman"/>
          <w:sz w:val="24"/>
          <w:szCs w:val="24"/>
        </w:rPr>
        <w:t xml:space="preserve"> в закрытой упаковке производителя – 3 года</w:t>
      </w:r>
      <w:r w:rsidRPr="003E0C11">
        <w:rPr>
          <w:rFonts w:ascii="Times New Roman" w:hAnsi="Times New Roman" w:cs="Times New Roman"/>
          <w:sz w:val="24"/>
          <w:szCs w:val="24"/>
        </w:rPr>
        <w:t xml:space="preserve"> от даты производства. </w:t>
      </w:r>
      <w:bookmarkStart w:id="0" w:name="_GoBack"/>
      <w:r w:rsidR="00EC681C">
        <w:rPr>
          <w:rFonts w:ascii="Times New Roman" w:hAnsi="Times New Roman" w:cs="Times New Roman"/>
          <w:sz w:val="24"/>
          <w:szCs w:val="24"/>
        </w:rPr>
        <w:t>После вскрытия флакона – не более 3-х недель в сухом и темном месте при температуре 6-8 С.</w:t>
      </w:r>
      <w:bookmarkEnd w:id="0"/>
    </w:p>
    <w:p w14:paraId="6A9C5976" w14:textId="68BF62D3" w:rsidR="007C13ED" w:rsidRPr="003E0C11" w:rsidRDefault="007C13ED" w:rsidP="007C13ED">
      <w:pPr>
        <w:jc w:val="both"/>
        <w:rPr>
          <w:rFonts w:ascii="Times New Roman" w:hAnsi="Times New Roman" w:cs="Times New Roman"/>
          <w:sz w:val="24"/>
          <w:szCs w:val="24"/>
        </w:rPr>
      </w:pPr>
      <w:r w:rsidRPr="003E0C11">
        <w:rPr>
          <w:rFonts w:ascii="Times New Roman" w:hAnsi="Times New Roman" w:cs="Times New Roman"/>
          <w:sz w:val="24"/>
          <w:szCs w:val="24"/>
        </w:rPr>
        <w:t xml:space="preserve">Дата производства указана на упаковке. Не использовать по истечении срока годности. </w:t>
      </w:r>
    </w:p>
    <w:p w14:paraId="0B20EA73" w14:textId="77777777" w:rsidR="007C13ED" w:rsidRPr="003E0C11" w:rsidRDefault="007C13ED" w:rsidP="007C13ED">
      <w:pPr>
        <w:jc w:val="both"/>
        <w:rPr>
          <w:rFonts w:ascii="Times New Roman" w:hAnsi="Times New Roman" w:cs="Times New Roman"/>
          <w:sz w:val="24"/>
          <w:szCs w:val="24"/>
        </w:rPr>
      </w:pPr>
      <w:r w:rsidRPr="003E0C11">
        <w:rPr>
          <w:rFonts w:ascii="Times New Roman" w:hAnsi="Times New Roman" w:cs="Times New Roman"/>
          <w:sz w:val="24"/>
          <w:szCs w:val="24"/>
        </w:rPr>
        <w:t>Хранить в недоступном для детей месте!</w:t>
      </w:r>
    </w:p>
    <w:p w14:paraId="08CEE472" w14:textId="77777777" w:rsidR="007C13ED" w:rsidRPr="003E0C11" w:rsidRDefault="007C13ED" w:rsidP="007C13ED">
      <w:pPr>
        <w:jc w:val="both"/>
        <w:rPr>
          <w:rFonts w:ascii="Times New Roman" w:hAnsi="Times New Roman" w:cs="Times New Roman"/>
          <w:sz w:val="24"/>
          <w:szCs w:val="24"/>
        </w:rPr>
      </w:pPr>
      <w:r w:rsidRPr="003E0C11">
        <w:rPr>
          <w:rFonts w:ascii="Times New Roman" w:hAnsi="Times New Roman" w:cs="Times New Roman"/>
          <w:sz w:val="24"/>
          <w:szCs w:val="24"/>
        </w:rPr>
        <w:t>Отпускается без рецепта ветеринарного врача.</w:t>
      </w:r>
    </w:p>
    <w:p w14:paraId="041E9267" w14:textId="77777777" w:rsidR="007C13ED" w:rsidRPr="003E0C11" w:rsidRDefault="007C13ED" w:rsidP="007C13ED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3E33A9C" w14:textId="77777777" w:rsidR="007C13ED" w:rsidRPr="003E0C11" w:rsidRDefault="007C13ED" w:rsidP="007C13ED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5F4C2732" w14:textId="77777777" w:rsidR="007C13ED" w:rsidRPr="003E0C11" w:rsidRDefault="007C13ED" w:rsidP="007C13ED">
      <w:pPr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3E0C11">
        <w:rPr>
          <w:rFonts w:ascii="Times New Roman" w:hAnsi="Times New Roman" w:cs="Times New Roman"/>
          <w:sz w:val="24"/>
          <w:szCs w:val="24"/>
        </w:rPr>
        <w:t>Производитель:  АО</w:t>
      </w:r>
      <w:proofErr w:type="gramEnd"/>
      <w:r w:rsidRPr="003E0C11">
        <w:rPr>
          <w:rFonts w:ascii="Times New Roman" w:hAnsi="Times New Roman" w:cs="Times New Roman"/>
          <w:sz w:val="24"/>
          <w:szCs w:val="24"/>
        </w:rPr>
        <w:t xml:space="preserve"> «</w:t>
      </w:r>
      <w:proofErr w:type="spellStart"/>
      <w:r w:rsidRPr="003E0C11">
        <w:rPr>
          <w:rFonts w:ascii="Times New Roman" w:hAnsi="Times New Roman" w:cs="Times New Roman"/>
          <w:sz w:val="24"/>
          <w:szCs w:val="24"/>
        </w:rPr>
        <w:t>Агробиопром</w:t>
      </w:r>
      <w:proofErr w:type="spellEnd"/>
      <w:r w:rsidRPr="003E0C11">
        <w:rPr>
          <w:rFonts w:ascii="Times New Roman" w:hAnsi="Times New Roman" w:cs="Times New Roman"/>
          <w:sz w:val="24"/>
          <w:szCs w:val="24"/>
        </w:rPr>
        <w:t>»,РФ.</w:t>
      </w:r>
    </w:p>
    <w:p w14:paraId="07888FAB" w14:textId="77777777" w:rsidR="007C13ED" w:rsidRPr="003E0C11" w:rsidRDefault="007C13ED" w:rsidP="007C13ED">
      <w:pPr>
        <w:jc w:val="both"/>
        <w:rPr>
          <w:rFonts w:ascii="Times New Roman" w:hAnsi="Times New Roman" w:cs="Times New Roman"/>
          <w:sz w:val="24"/>
          <w:szCs w:val="24"/>
        </w:rPr>
      </w:pPr>
      <w:r w:rsidRPr="003E0C11">
        <w:rPr>
          <w:rFonts w:ascii="Times New Roman" w:hAnsi="Times New Roman" w:cs="Times New Roman"/>
          <w:sz w:val="24"/>
          <w:szCs w:val="24"/>
        </w:rPr>
        <w:t xml:space="preserve">Адрес </w:t>
      </w:r>
      <w:proofErr w:type="gramStart"/>
      <w:r w:rsidRPr="003E0C11">
        <w:rPr>
          <w:rFonts w:ascii="Times New Roman" w:hAnsi="Times New Roman" w:cs="Times New Roman"/>
          <w:sz w:val="24"/>
          <w:szCs w:val="24"/>
        </w:rPr>
        <w:t>производства:  РФ</w:t>
      </w:r>
      <w:proofErr w:type="gramEnd"/>
      <w:r w:rsidRPr="003E0C11">
        <w:rPr>
          <w:rFonts w:ascii="Times New Roman" w:hAnsi="Times New Roman" w:cs="Times New Roman"/>
          <w:sz w:val="24"/>
          <w:szCs w:val="24"/>
        </w:rPr>
        <w:t xml:space="preserve">, Московская обл., г. Балашиха, </w:t>
      </w:r>
      <w:proofErr w:type="spellStart"/>
      <w:r w:rsidRPr="003E0C11">
        <w:rPr>
          <w:rFonts w:ascii="Times New Roman" w:hAnsi="Times New Roman" w:cs="Times New Roman"/>
          <w:sz w:val="24"/>
          <w:szCs w:val="24"/>
        </w:rPr>
        <w:t>Полтевское</w:t>
      </w:r>
      <w:proofErr w:type="spellEnd"/>
      <w:r w:rsidRPr="003E0C11">
        <w:rPr>
          <w:rFonts w:ascii="Times New Roman" w:hAnsi="Times New Roman" w:cs="Times New Roman"/>
          <w:sz w:val="24"/>
          <w:szCs w:val="24"/>
        </w:rPr>
        <w:t xml:space="preserve"> шоссе, владение 4</w:t>
      </w:r>
    </w:p>
    <w:p w14:paraId="1CFC592E" w14:textId="77777777" w:rsidR="007C13ED" w:rsidRPr="003E0C11" w:rsidRDefault="007C13ED" w:rsidP="007C13ED">
      <w:pPr>
        <w:jc w:val="both"/>
        <w:rPr>
          <w:rFonts w:ascii="Times New Roman" w:hAnsi="Times New Roman" w:cs="Times New Roman"/>
          <w:sz w:val="24"/>
          <w:szCs w:val="24"/>
        </w:rPr>
      </w:pPr>
      <w:r w:rsidRPr="003E0C11">
        <w:rPr>
          <w:rFonts w:ascii="Times New Roman" w:hAnsi="Times New Roman" w:cs="Times New Roman"/>
          <w:sz w:val="24"/>
          <w:szCs w:val="24"/>
        </w:rPr>
        <w:t>тел./факс: +7 (495) 607-50-34, +7 (495) 607-67-81</w:t>
      </w:r>
    </w:p>
    <w:p w14:paraId="55DAF68F" w14:textId="77777777" w:rsidR="003A2D4A" w:rsidRPr="008F5DD1" w:rsidRDefault="003A2D4A" w:rsidP="003A2D4A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4C31AB8F" w14:textId="77777777" w:rsidR="003A2D4A" w:rsidRPr="008F5DD1" w:rsidRDefault="003A2D4A" w:rsidP="003A2D4A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88F5E19" w14:textId="77777777" w:rsidR="003A2D4A" w:rsidRPr="008F5DD1" w:rsidRDefault="003A2D4A" w:rsidP="003A2D4A">
      <w:pPr>
        <w:jc w:val="both"/>
        <w:rPr>
          <w:rFonts w:ascii="Times New Roman" w:hAnsi="Times New Roman" w:cs="Times New Roman"/>
          <w:sz w:val="24"/>
          <w:szCs w:val="24"/>
        </w:rPr>
      </w:pPr>
      <w:r w:rsidRPr="008F5DD1">
        <w:rPr>
          <w:rFonts w:ascii="Times New Roman" w:hAnsi="Times New Roman" w:cs="Times New Roman"/>
          <w:sz w:val="24"/>
          <w:szCs w:val="24"/>
        </w:rPr>
        <w:t>www.agrobioprom.com</w:t>
      </w:r>
    </w:p>
    <w:p w14:paraId="1F19B40F" w14:textId="77777777" w:rsidR="003A2D4A" w:rsidRPr="008F5DD1" w:rsidRDefault="003A2D4A" w:rsidP="003A2D4A">
      <w:pPr>
        <w:jc w:val="both"/>
        <w:rPr>
          <w:rFonts w:ascii="Times New Roman" w:hAnsi="Times New Roman" w:cs="Times New Roman"/>
          <w:sz w:val="24"/>
          <w:szCs w:val="24"/>
        </w:rPr>
      </w:pPr>
      <w:r w:rsidRPr="008F5DD1">
        <w:rPr>
          <w:rFonts w:ascii="Times New Roman" w:hAnsi="Times New Roman" w:cs="Times New Roman"/>
          <w:sz w:val="24"/>
          <w:szCs w:val="24"/>
        </w:rPr>
        <w:t>1 мл = 1 доза</w:t>
      </w:r>
    </w:p>
    <w:p w14:paraId="381D6829" w14:textId="77777777" w:rsidR="003A2D4A" w:rsidRDefault="003A2D4A" w:rsidP="003A2D4A"/>
    <w:p w14:paraId="509DCEDF" w14:textId="77777777" w:rsidR="005B4532" w:rsidRDefault="005B4532"/>
    <w:sectPr w:rsidR="005B453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5574F"/>
    <w:rsid w:val="0015574F"/>
    <w:rsid w:val="001F1865"/>
    <w:rsid w:val="003A2D4A"/>
    <w:rsid w:val="004A2E21"/>
    <w:rsid w:val="005B4532"/>
    <w:rsid w:val="00754588"/>
    <w:rsid w:val="007C13ED"/>
    <w:rsid w:val="007C6035"/>
    <w:rsid w:val="00C23E62"/>
    <w:rsid w:val="00C71587"/>
    <w:rsid w:val="00D03DB6"/>
    <w:rsid w:val="00EC68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31B606"/>
  <w15:chartTrackingRefBased/>
  <w15:docId w15:val="{79610EC8-B043-4DE6-B9E0-33C7513D78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a">
    <w:name w:val="Normal"/>
    <w:qFormat/>
    <w:rsid w:val="003A2D4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44A16A-9D69-410A-B9C1-789C6E4609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</TotalTime>
  <Pages>4</Pages>
  <Words>1251</Words>
  <Characters>7135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</cp:lastModifiedBy>
  <cp:revision>8</cp:revision>
  <dcterms:created xsi:type="dcterms:W3CDTF">2020-03-06T10:23:00Z</dcterms:created>
  <dcterms:modified xsi:type="dcterms:W3CDTF">2020-04-12T19:19:00Z</dcterms:modified>
</cp:coreProperties>
</file>