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487" w:rsidRPr="00080487" w:rsidRDefault="00080487" w:rsidP="00080487">
      <w:pPr>
        <w:pStyle w:val="1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bCs w:val="0"/>
          <w:color w:val="333333"/>
          <w:sz w:val="36"/>
          <w:szCs w:val="36"/>
        </w:rPr>
      </w:pPr>
      <w:r w:rsidRPr="00080487">
        <w:rPr>
          <w:rFonts w:ascii="Arial" w:hAnsi="Arial" w:cs="Arial"/>
          <w:bCs w:val="0"/>
          <w:color w:val="333333"/>
          <w:sz w:val="36"/>
          <w:szCs w:val="36"/>
        </w:rPr>
        <w:t>ДЕГОТЬ БЕРЕЗОВЫЙ антисептическое дезинфицирующее средство для животных 100 мл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bookmarkStart w:id="0" w:name="_GoBack"/>
      <w:r>
        <w:rPr>
          <w:rFonts w:ascii="Arial" w:hAnsi="Arial" w:cs="Arial"/>
          <w:color w:val="333333"/>
          <w:sz w:val="21"/>
          <w:szCs w:val="21"/>
        </w:rPr>
        <w:t xml:space="preserve">Деготь применяется в ветеринарии при кожных заболеваниях - экземы, дерматомикозы, чесотка, фурункулез, пиодермии, пролежни, ожоги, язвы, обморожения, раневые инфекции, раны в области конечностей, трещины копыт лошадей, рогового башмака у крупного рогатого скота, поражения копытец при ящуре и др. А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так же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для дезинфекции животноводческих, производственных помещений, оборудования и инвентаря.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Описание: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 внешнему виду деготь березовый представляет собой густую маслянистую неклейкую на ощупь жидкость черного цвета, с голубовато-зеленоватым или зеленовато-синим отливом в отраженном свете, со специфическим нерезким запахом дегтя и острым вкусом.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Состав: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Препарат, получаемый путем сухой перегонки наружной части коры березы. Содержит бензол, ксилол, крезол,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крезот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>, толуол, гваякол, фенол, смолы и другие вещества. В воде растворяется плохо (плавает в ней). От взбалтывания дегтя с 10 частями воды получается желтоватая, с запахом дегтя, кислой реакции дегтярная вода.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Фармакологические свойства: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Деготь березовый обладает сильными антисептическими,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местнораздражающими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кератопластическими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(3-5 %),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кератолитическими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(30-50 %), противовоспалительными, инсектицидными, противопаразитарными и дезинфицирующими свойствами, улучшает кровоснабжение тканей, умеренно раздражает чувствительные нервные окончания, стимулирует регенерацию эпидермиса поврежденных тканей, усиливает процесс ороговения, подсушивает раны и ускоряет их заживление. После кратковременного воздействия он убивает многие бактерии и, в частности, туберкулезную палочку и споры сибирской язвы. В слабых концентрациях активизирует рост грануляции, в крепких (выше 10 %) резко ослабляет.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Показания: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Кожные заболевания - экземы, дерматомикозы (трихофития, микроспория), чесотка, фурункулез, пиодермии, пролежни, ожоги, язвы, обморожения, раневые инфекции, раны в области конечностей, трещины копыт лошадей, рогового башмака у крупного рогатого скота, поражения копытец при ящуре и др. Метеоризм желудка и кишечника, тимпания рубца. Инфекционные и паразитарные заболевания дыхательного тракта. Для дезинфекции животноводческих, производственных помещений, оборудования и инвентаря.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Дозы и способ применения: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Деготь березовый применяют преимущественно наружно в виде 10-30 % мази или линимента для лечения кожных заболеваний. Является составной частью мыльно-дегтярного спирта (дегтя, мыла зеленого и спирта этилового 95 % по 1 равной части); дегтярной мази (1 часть дегтя и мази парафиновой (1 часть парафина и 3-4 части вазелинового масла — индифферентная мазевая основа - 10 частей); венского дегтярного линимента (дегтя и серы по 1 части, спирта и зеленого мыла по 2 части); мази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Вилькинсона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(дегтя 15 частей, кальция карбоната (мела осажденного) 10 частей, серы очищенной 15 частей, мази нафталанной 30 частей, мыла зеленого 30 частей, воды 4 части); линимента бальзамического по Вишневскому (дегтя 3 части, ксероформа 3 части, масла касторового 94 части). Наносят на пораженные участки кожи 2 раза в день. Курс лечения 5-12 дней, при грибковых заболеваниях — до 3-х недель. Все препараты дегтя для лечения чесотки наносят теплыми (40-50 С°) и тщательно втирают в кожу. Курс лечения — двукратно с интервалом в 7 дней. В запущенных случаях — трехкратно с интервалом в 3-4 дня. При ящурных поражениях копытец их очищают и обрабатывают чистым березовым дегтем или смесью дегтя пополам с рыбьим жиром для </w:t>
      </w:r>
      <w:r>
        <w:rPr>
          <w:rFonts w:ascii="Arial" w:hAnsi="Arial" w:cs="Arial"/>
          <w:color w:val="333333"/>
          <w:sz w:val="21"/>
          <w:szCs w:val="21"/>
        </w:rPr>
        <w:lastRenderedPageBreak/>
        <w:t xml:space="preserve">смазывания и пропитывания повязок. Внутрь деготь назначают редко как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противобродильное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дезинфицирующее желудок и кишечник средство (в виде 10 % водной эмульсии) лошадям и крупному рогатому скоту 10,0-25,0 г; мелкому рогатому скоту и свиньям 2,0-5,0 г; собакам 0,1-1,0 г; курам 0,05-0,2 г на голову. Используют при инфекционных и гельминтозных заболеваниях дыхательных путей как отхаркивающее, антимикробное и противопаразитарное средство в форме ингаляции паров чистого дегтя. Для дезинфекции помещений, скотных дворов, выгребных ям, предметов ухода за животными и стойл применяют деготь в различных 5-10 % серно-дегтярных (щелочных) растворах. Для обеззараживания конской упряжи, обычно пользуются чистым дегтем.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Побочные действия: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При длительном применении дегтя возможно раздражение кожи. При применении дегтя внутрь или наружно в значительных количествах может наступить отравление, проявляющееся преимущественно воспалением почек и явлениями паралича центральной нервной системы. Моча при этом, как при отравлении фенолом и другими подобными веществами, окрашивается в темный цвет.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Противопоказания: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Применение средств на основе дегтя противопоказано при экземе в стадии обострения, при нарушении функции почек. Нельзя задавать внутрь продуктивным животным перед убоем. Не применять для обеззараживания помещений, предназначенных для хранения и переработки мяса и молока.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Особые указания: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После наружного применения сроки ожидания перед убоем для мяса и молока не предусмотрены. Кошки имеют повышенную чувствительность к дегтю березовому, поэтому назначать его нужно с особой осторожностью. При отравлении дегтем необходимо промыть желудок, затем ввести внутрь в водном растворе жженую магнезию или глауберову соль.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Форма выпуска: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Флакон 100 мл.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Условия хранения:</w:t>
      </w:r>
    </w:p>
    <w:p w:rsidR="00080487" w:rsidRDefault="00080487" w:rsidP="00080487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В хорошо укупоренной посуде в сухом, защищенном </w:t>
      </w:r>
      <w:bookmarkEnd w:id="0"/>
      <w:r>
        <w:rPr>
          <w:rFonts w:ascii="Arial" w:hAnsi="Arial" w:cs="Arial"/>
          <w:color w:val="333333"/>
          <w:sz w:val="21"/>
          <w:szCs w:val="21"/>
        </w:rPr>
        <w:t>от света, прохладном месте.</w:t>
      </w:r>
    </w:p>
    <w:p w:rsidR="00080487" w:rsidRDefault="00080487" w:rsidP="0008048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Страна-производитель: Россия.</w:t>
      </w:r>
    </w:p>
    <w:p w:rsidR="000F3FF3" w:rsidRDefault="000F3FF3"/>
    <w:sectPr w:rsidR="000F3FF3" w:rsidSect="0008048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C15"/>
    <w:rsid w:val="00080487"/>
    <w:rsid w:val="000F3FF3"/>
    <w:rsid w:val="00B83C15"/>
    <w:rsid w:val="00F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7BE2E-6295-4BDF-9FA9-FB7F13E6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04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4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0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2025-08-14T13:02:00Z</dcterms:created>
  <dcterms:modified xsi:type="dcterms:W3CDTF">2025-08-14T13:02:00Z</dcterms:modified>
</cp:coreProperties>
</file>